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2D" w:rsidRPr="000054B9" w:rsidRDefault="009B422D" w:rsidP="009B422D">
      <w:pPr>
        <w:spacing w:after="0" w:line="240" w:lineRule="auto"/>
        <w:ind w:hanging="19"/>
        <w:jc w:val="center"/>
        <w:rPr>
          <w:rFonts w:ascii="Times New Roman" w:hAnsi="Times New Roman"/>
          <w:sz w:val="32"/>
          <w:szCs w:val="32"/>
        </w:rPr>
      </w:pPr>
      <w:r w:rsidRPr="000054B9">
        <w:rPr>
          <w:rFonts w:ascii="Times New Roman" w:hAnsi="Times New Roman"/>
          <w:sz w:val="32"/>
          <w:szCs w:val="32"/>
        </w:rPr>
        <w:t xml:space="preserve">Администрация                              </w:t>
      </w:r>
    </w:p>
    <w:p w:rsidR="009B422D" w:rsidRPr="000054B9" w:rsidRDefault="009B422D" w:rsidP="009B422D">
      <w:pPr>
        <w:spacing w:after="0" w:line="240" w:lineRule="auto"/>
        <w:ind w:hanging="19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0054B9">
        <w:rPr>
          <w:rFonts w:ascii="Times New Roman" w:hAnsi="Times New Roman"/>
          <w:sz w:val="32"/>
          <w:szCs w:val="32"/>
        </w:rPr>
        <w:t>Логиновского</w:t>
      </w:r>
      <w:proofErr w:type="spellEnd"/>
      <w:r w:rsidRPr="000054B9">
        <w:rPr>
          <w:rFonts w:ascii="Times New Roman" w:hAnsi="Times New Roman"/>
          <w:sz w:val="32"/>
          <w:szCs w:val="32"/>
        </w:rPr>
        <w:t xml:space="preserve"> сельского поселения </w:t>
      </w:r>
      <w:proofErr w:type="spellStart"/>
      <w:r w:rsidRPr="000054B9">
        <w:rPr>
          <w:rFonts w:ascii="Times New Roman" w:hAnsi="Times New Roman"/>
          <w:sz w:val="32"/>
          <w:szCs w:val="32"/>
        </w:rPr>
        <w:t>Павлоградского</w:t>
      </w:r>
      <w:proofErr w:type="spellEnd"/>
      <w:r w:rsidRPr="000054B9">
        <w:rPr>
          <w:rFonts w:ascii="Times New Roman" w:hAnsi="Times New Roman"/>
          <w:sz w:val="32"/>
          <w:szCs w:val="32"/>
        </w:rPr>
        <w:t xml:space="preserve"> муниципального района Омской области</w:t>
      </w:r>
    </w:p>
    <w:p w:rsidR="009B422D" w:rsidRPr="000054B9" w:rsidRDefault="009B422D" w:rsidP="009B422D">
      <w:pPr>
        <w:spacing w:after="0" w:line="240" w:lineRule="auto"/>
        <w:ind w:hanging="1786"/>
        <w:jc w:val="center"/>
        <w:rPr>
          <w:rFonts w:ascii="Times New Roman" w:hAnsi="Times New Roman"/>
          <w:sz w:val="32"/>
          <w:szCs w:val="32"/>
        </w:rPr>
      </w:pPr>
    </w:p>
    <w:p w:rsidR="009B422D" w:rsidRPr="000054B9" w:rsidRDefault="009B422D" w:rsidP="009B422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054B9">
        <w:rPr>
          <w:rFonts w:ascii="Times New Roman" w:hAnsi="Times New Roman"/>
          <w:sz w:val="32"/>
          <w:szCs w:val="32"/>
        </w:rPr>
        <w:t>ПОСТАНОВЛЕНИЕ</w:t>
      </w:r>
    </w:p>
    <w:p w:rsidR="009B422D" w:rsidRPr="000054B9" w:rsidRDefault="009B422D" w:rsidP="009B422D">
      <w:pPr>
        <w:tabs>
          <w:tab w:val="decimal" w:leader="dot" w:pos="6606"/>
        </w:tabs>
        <w:spacing w:after="0" w:line="240" w:lineRule="auto"/>
        <w:ind w:hanging="1786"/>
        <w:jc w:val="center"/>
        <w:rPr>
          <w:rFonts w:ascii="Times New Roman" w:hAnsi="Times New Roman"/>
          <w:sz w:val="28"/>
          <w:szCs w:val="28"/>
        </w:rPr>
      </w:pPr>
    </w:p>
    <w:p w:rsidR="009B422D" w:rsidRPr="000054B9" w:rsidRDefault="001C534B" w:rsidP="009B422D">
      <w:pPr>
        <w:tabs>
          <w:tab w:val="decimal" w:leader="dot" w:pos="6606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05</w:t>
      </w:r>
      <w:r w:rsidR="009B422D" w:rsidRPr="000054B9">
        <w:rPr>
          <w:rFonts w:ascii="Times New Roman" w:hAnsi="Times New Roman"/>
          <w:sz w:val="28"/>
          <w:szCs w:val="28"/>
          <w:u w:val="single"/>
        </w:rPr>
        <w:t>.03.2019</w:t>
      </w:r>
      <w:r w:rsidR="009B422D" w:rsidRPr="000054B9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E05D19" w:rsidRPr="000054B9">
        <w:rPr>
          <w:rFonts w:ascii="Times New Roman" w:hAnsi="Times New Roman"/>
          <w:sz w:val="28"/>
          <w:szCs w:val="28"/>
        </w:rPr>
        <w:t xml:space="preserve">                               </w:t>
      </w:r>
      <w:r w:rsidR="009B422D" w:rsidRPr="000054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№3</w:t>
      </w:r>
      <w:r w:rsidR="009B422D" w:rsidRPr="000054B9">
        <w:rPr>
          <w:rFonts w:ascii="Times New Roman" w:hAnsi="Times New Roman"/>
          <w:sz w:val="28"/>
          <w:szCs w:val="28"/>
          <w:u w:val="single"/>
        </w:rPr>
        <w:t>0</w:t>
      </w:r>
      <w:r w:rsidR="00E05D19" w:rsidRPr="000054B9">
        <w:rPr>
          <w:rFonts w:ascii="Times New Roman" w:hAnsi="Times New Roman"/>
          <w:sz w:val="28"/>
          <w:szCs w:val="28"/>
          <w:u w:val="single"/>
        </w:rPr>
        <w:t>-</w:t>
      </w:r>
      <w:r w:rsidR="009B422D" w:rsidRPr="000054B9">
        <w:rPr>
          <w:rFonts w:ascii="Times New Roman" w:hAnsi="Times New Roman"/>
          <w:sz w:val="28"/>
          <w:szCs w:val="28"/>
          <w:u w:val="single"/>
        </w:rPr>
        <w:t>п</w:t>
      </w:r>
    </w:p>
    <w:p w:rsidR="009B422D" w:rsidRPr="000054B9" w:rsidRDefault="009B422D" w:rsidP="009B422D">
      <w:pPr>
        <w:tabs>
          <w:tab w:val="decimal" w:leader="dot" w:pos="-38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54B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0054B9">
        <w:rPr>
          <w:rFonts w:ascii="Times New Roman" w:hAnsi="Times New Roman"/>
          <w:sz w:val="28"/>
          <w:szCs w:val="28"/>
        </w:rPr>
        <w:t>Логиновка</w:t>
      </w:r>
      <w:proofErr w:type="spellEnd"/>
    </w:p>
    <w:p w:rsidR="009B422D" w:rsidRPr="000054B9" w:rsidRDefault="009B422D" w:rsidP="009B42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B422D" w:rsidRPr="000054B9" w:rsidRDefault="00907E97" w:rsidP="009B422D">
      <w:pPr>
        <w:spacing w:after="0" w:line="240" w:lineRule="auto"/>
        <w:ind w:firstLine="720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Об утверждении Порядка</w:t>
      </w:r>
      <w:r w:rsidR="009B422D" w:rsidRPr="000054B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исполнения решения о применении бюдж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етных</w:t>
      </w:r>
      <w:r w:rsidR="009B422D" w:rsidRPr="000054B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мер принуждения</w:t>
      </w:r>
    </w:p>
    <w:p w:rsidR="009B422D" w:rsidRPr="00CD6CB6" w:rsidRDefault="00CD6CB6" w:rsidP="00CD6CB6">
      <w:pPr>
        <w:spacing w:after="0" w:line="240" w:lineRule="auto"/>
        <w:ind w:firstLine="720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CD6CB6">
        <w:rPr>
          <w:rFonts w:ascii="Times New Roman CYR" w:hAnsi="Times New Roman CYR" w:cs="Times New Roman CYR"/>
          <w:b/>
          <w:color w:val="000000"/>
          <w:sz w:val="28"/>
          <w:szCs w:val="28"/>
        </w:rPr>
        <w:t>(в редакции от 20.04.2021 №33-п</w:t>
      </w:r>
      <w:r w:rsidR="00BF6F98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от 16.05.2022 №29-п</w:t>
      </w:r>
      <w:r w:rsidRPr="00CD6CB6">
        <w:rPr>
          <w:rFonts w:ascii="Times New Roman CYR" w:hAnsi="Times New Roman CYR" w:cs="Times New Roman CYR"/>
          <w:b/>
          <w:color w:val="000000"/>
          <w:sz w:val="28"/>
          <w:szCs w:val="28"/>
        </w:rPr>
        <w:t>)</w:t>
      </w:r>
    </w:p>
    <w:p w:rsidR="009B422D" w:rsidRPr="00357FB9" w:rsidRDefault="009B422D" w:rsidP="00F25234">
      <w:pPr>
        <w:spacing w:after="0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B422D" w:rsidRPr="001C534B" w:rsidRDefault="009B422D" w:rsidP="00F25234">
      <w:pPr>
        <w:shd w:val="clear" w:color="auto" w:fill="FFFFFF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C534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1C534B">
          <w:rPr>
            <w:rFonts w:ascii="Times New Roman" w:hAnsi="Times New Roman" w:cs="Times New Roman"/>
            <w:sz w:val="28"/>
            <w:szCs w:val="28"/>
          </w:rPr>
          <w:t xml:space="preserve"> ст. 306.2</w:t>
        </w:r>
      </w:hyperlink>
      <w:r w:rsidRPr="001C534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Pr="001C534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5234" w:rsidRPr="001C534B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РФ от 07 февраля 2019 г. № 91, Постановлением</w:t>
      </w:r>
      <w:r w:rsidRPr="001C534B">
        <w:rPr>
          <w:rFonts w:ascii="Times New Roman" w:hAnsi="Times New Roman" w:cs="Times New Roman"/>
          <w:bCs/>
          <w:sz w:val="28"/>
          <w:szCs w:val="28"/>
        </w:rPr>
        <w:t xml:space="preserve"> Правительства РФ от 24 октября 2018 г. № 1268 "Об утверждении общих требований к установлению случаев и условий продления срока исполнения бюджетной меры принуждения”</w:t>
      </w:r>
      <w:r w:rsidRPr="001C534B">
        <w:rPr>
          <w:rFonts w:ascii="Times New Roman" w:hAnsi="Times New Roman" w:cs="Times New Roman"/>
          <w:sz w:val="28"/>
          <w:szCs w:val="28"/>
        </w:rPr>
        <w:t xml:space="preserve">, </w:t>
      </w:r>
      <w:r w:rsidRPr="001C534B">
        <w:rPr>
          <w:rFonts w:ascii="Times New Roman CYR" w:hAnsi="Times New Roman CYR" w:cs="Times New Roman CYR"/>
          <w:sz w:val="28"/>
          <w:szCs w:val="28"/>
        </w:rPr>
        <w:t xml:space="preserve">Уставом </w:t>
      </w:r>
      <w:proofErr w:type="spellStart"/>
      <w:r w:rsidRPr="001C534B">
        <w:rPr>
          <w:rFonts w:ascii="Times New Roman CYR" w:hAnsi="Times New Roman CYR" w:cs="Times New Roman CYR"/>
          <w:sz w:val="28"/>
          <w:szCs w:val="28"/>
        </w:rPr>
        <w:t>Логиновского</w:t>
      </w:r>
      <w:proofErr w:type="spellEnd"/>
      <w:r w:rsidRPr="001C534B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Pr="001C534B">
        <w:rPr>
          <w:rFonts w:ascii="Times New Roman CYR" w:hAnsi="Times New Roman CYR" w:cs="Times New Roman CYR"/>
          <w:sz w:val="28"/>
          <w:szCs w:val="28"/>
        </w:rPr>
        <w:t>Павлоградского</w:t>
      </w:r>
      <w:proofErr w:type="spellEnd"/>
      <w:r w:rsidRPr="001C534B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Омской области, </w:t>
      </w:r>
      <w:proofErr w:type="spellStart"/>
      <w:proofErr w:type="gramStart"/>
      <w:r w:rsidRPr="001C534B"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 w:rsidRPr="001C534B"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 w:rsidRPr="001C534B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1C534B">
        <w:rPr>
          <w:rFonts w:ascii="Times New Roman CYR" w:hAnsi="Times New Roman CYR" w:cs="Times New Roman CYR"/>
          <w:sz w:val="28"/>
          <w:szCs w:val="28"/>
        </w:rPr>
        <w:t xml:space="preserve"> о в л я ю:</w:t>
      </w:r>
    </w:p>
    <w:p w:rsidR="00F25234" w:rsidRPr="00F25234" w:rsidRDefault="00F25234" w:rsidP="00F25234">
      <w:pPr>
        <w:shd w:val="clear" w:color="auto" w:fill="FFFFFF"/>
        <w:spacing w:after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B422D" w:rsidRDefault="009B422D" w:rsidP="00F2523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FB9"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 w:rsidRPr="00357FB9">
        <w:rPr>
          <w:rFonts w:ascii="Times New Roman" w:hAnsi="Times New Roman" w:cs="Times New Roman"/>
          <w:sz w:val="28"/>
          <w:szCs w:val="28"/>
        </w:rPr>
        <w:t xml:space="preserve">Утвердить Порядок исполнения решения о применении бюджетных мер принуждения, </w:t>
      </w:r>
      <w:proofErr w:type="gramStart"/>
      <w:r w:rsidRPr="00357FB9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0426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57FB9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(приложение).</w:t>
      </w:r>
    </w:p>
    <w:p w:rsidR="009B422D" w:rsidRPr="00357FB9" w:rsidRDefault="009B422D" w:rsidP="00F25234">
      <w:pPr>
        <w:spacing w:after="0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Логиновского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E3A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19.09.2014 № 71-п «Порядок </w:t>
      </w:r>
      <w:r w:rsidRPr="00E65E3A">
        <w:rPr>
          <w:rFonts w:ascii="Times New Roman CYR" w:hAnsi="Times New Roman CYR" w:cs="Times New Roman CYR"/>
          <w:bCs/>
          <w:color w:val="000000"/>
          <w:sz w:val="28"/>
          <w:szCs w:val="28"/>
        </w:rPr>
        <w:t>исполнения решения о применении бюдж</w:t>
      </w:r>
      <w:r w:rsidR="00F25234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етных </w:t>
      </w:r>
      <w:r w:rsidRPr="00E65E3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мер принуждения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» </w:t>
      </w:r>
      <w:r w:rsidR="00651AF0">
        <w:rPr>
          <w:rFonts w:ascii="Times New Roman CYR" w:hAnsi="Times New Roman CYR" w:cs="Times New Roman CYR"/>
          <w:bCs/>
          <w:color w:val="000000"/>
          <w:sz w:val="28"/>
          <w:szCs w:val="28"/>
        </w:rPr>
        <w:t>отменить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</w:p>
    <w:p w:rsidR="009B422D" w:rsidRDefault="009B422D" w:rsidP="00F25234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57F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57FB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57FB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Логиновского</w:t>
      </w:r>
      <w:proofErr w:type="spellEnd"/>
      <w:r w:rsidRPr="00357FB9">
        <w:rPr>
          <w:rFonts w:ascii="Times New Roman" w:hAnsi="Times New Roman" w:cs="Times New Roman"/>
          <w:sz w:val="28"/>
          <w:szCs w:val="28"/>
        </w:rPr>
        <w:t xml:space="preserve"> сельского поселения сети «Интернет».</w:t>
      </w:r>
    </w:p>
    <w:p w:rsidR="009B422D" w:rsidRPr="00357FB9" w:rsidRDefault="009B422D" w:rsidP="00F25234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57F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57F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7FB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B422D" w:rsidRDefault="009B422D" w:rsidP="00F25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234" w:rsidRPr="00357FB9" w:rsidRDefault="00F25234" w:rsidP="00F25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422D" w:rsidRPr="00357FB9" w:rsidRDefault="009B422D" w:rsidP="00F252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234" w:rsidRDefault="009B422D" w:rsidP="00F252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</w:p>
    <w:p w:rsidR="009B422D" w:rsidRDefault="009B422D" w:rsidP="00F252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</w:t>
      </w:r>
      <w:r w:rsidR="00F2523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П.П.Артамонов</w:t>
      </w:r>
    </w:p>
    <w:p w:rsidR="009B422D" w:rsidRPr="00357FB9" w:rsidRDefault="009B422D" w:rsidP="00F252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22D" w:rsidRDefault="009B422D" w:rsidP="009B4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22D" w:rsidRDefault="009B422D" w:rsidP="009B4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22D" w:rsidRDefault="009B422D" w:rsidP="009B4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22D" w:rsidRDefault="009B422D" w:rsidP="009B4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22D" w:rsidRPr="00357FB9" w:rsidRDefault="009B422D" w:rsidP="009B4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22D" w:rsidRPr="00E05D19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5D1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C534B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E05D19" w:rsidRPr="00E05D19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5D1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05D19" w:rsidRPr="00E05D19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05D19">
        <w:rPr>
          <w:rFonts w:ascii="Times New Roman CYR" w:hAnsi="Times New Roman CYR" w:cs="Times New Roman CYR"/>
          <w:color w:val="000000"/>
          <w:sz w:val="24"/>
          <w:szCs w:val="24"/>
        </w:rPr>
        <w:t>Логиновского</w:t>
      </w:r>
      <w:proofErr w:type="spellEnd"/>
      <w:r w:rsidR="001C534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05D1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B422D" w:rsidRPr="00E05D19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5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D19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E05D1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B422D" w:rsidRPr="00E05D19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5D19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193ED1" w:rsidRPr="00302B26" w:rsidRDefault="001C534B" w:rsidP="009B42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</w:t>
      </w:r>
      <w:r w:rsidR="009B422D" w:rsidRPr="00302B26">
        <w:rPr>
          <w:rFonts w:ascii="Times New Roman" w:hAnsi="Times New Roman" w:cs="Times New Roman"/>
          <w:sz w:val="24"/>
          <w:szCs w:val="24"/>
        </w:rPr>
        <w:t xml:space="preserve">.03.2019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B422D" w:rsidRPr="00302B26">
        <w:rPr>
          <w:rFonts w:ascii="Times New Roman" w:hAnsi="Times New Roman" w:cs="Times New Roman"/>
          <w:sz w:val="24"/>
          <w:szCs w:val="24"/>
        </w:rPr>
        <w:t>0-п</w:t>
      </w:r>
    </w:p>
    <w:p w:rsidR="009B422D" w:rsidRPr="00302B26" w:rsidRDefault="009B422D" w:rsidP="009B42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B26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9B422D" w:rsidRPr="00302B26" w:rsidRDefault="009B422D" w:rsidP="009B42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B26">
        <w:rPr>
          <w:rFonts w:ascii="Times New Roman" w:hAnsi="Times New Roman" w:cs="Times New Roman"/>
          <w:b/>
          <w:bCs/>
          <w:sz w:val="24"/>
          <w:szCs w:val="24"/>
        </w:rPr>
        <w:t xml:space="preserve">исполнения решения о применении </w:t>
      </w:r>
      <w:proofErr w:type="gramStart"/>
      <w:r w:rsidRPr="00302B26">
        <w:rPr>
          <w:rFonts w:ascii="Times New Roman" w:hAnsi="Times New Roman" w:cs="Times New Roman"/>
          <w:b/>
          <w:bCs/>
          <w:sz w:val="24"/>
          <w:szCs w:val="24"/>
        </w:rPr>
        <w:t>бюджетных</w:t>
      </w:r>
      <w:proofErr w:type="gramEnd"/>
      <w:r w:rsidRPr="00302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B422D" w:rsidRPr="00302B26" w:rsidRDefault="009B422D" w:rsidP="009B42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B26">
        <w:rPr>
          <w:rFonts w:ascii="Times New Roman" w:hAnsi="Times New Roman" w:cs="Times New Roman"/>
          <w:b/>
          <w:bCs/>
          <w:sz w:val="24"/>
          <w:szCs w:val="24"/>
        </w:rPr>
        <w:t>мер принуждения</w:t>
      </w:r>
    </w:p>
    <w:p w:rsidR="009B422D" w:rsidRPr="00302B26" w:rsidRDefault="009B422D" w:rsidP="009B42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422D" w:rsidRPr="00302B26" w:rsidRDefault="009B422D" w:rsidP="009B422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9B422D" w:rsidRPr="00302B26" w:rsidRDefault="009B422D" w:rsidP="009B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22D" w:rsidRPr="00302B26" w:rsidRDefault="009B422D" w:rsidP="009B4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sz w:val="24"/>
          <w:szCs w:val="24"/>
        </w:rP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9B422D" w:rsidRPr="00302B26" w:rsidRDefault="009B422D" w:rsidP="009B4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302B26">
        <w:rPr>
          <w:rFonts w:ascii="Times New Roman" w:hAnsi="Times New Roman" w:cs="Times New Roman"/>
          <w:sz w:val="24"/>
          <w:szCs w:val="24"/>
        </w:rPr>
        <w:t xml:space="preserve">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муниципального образования </w:t>
      </w:r>
      <w:proofErr w:type="spellStart"/>
      <w:r w:rsidRPr="00302B26">
        <w:rPr>
          <w:rFonts w:ascii="Times New Roman" w:hAnsi="Times New Roman" w:cs="Times New Roman"/>
          <w:sz w:val="24"/>
          <w:szCs w:val="24"/>
        </w:rPr>
        <w:t>Логиновское</w:t>
      </w:r>
      <w:proofErr w:type="spellEnd"/>
      <w:r w:rsidRPr="00302B26">
        <w:rPr>
          <w:rFonts w:ascii="Times New Roman" w:hAnsi="Times New Roman" w:cs="Times New Roman"/>
          <w:sz w:val="24"/>
          <w:szCs w:val="24"/>
        </w:rPr>
        <w:t xml:space="preserve"> сельское поселение,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финансирования дефицита бюджета муниципального образования </w:t>
      </w:r>
      <w:proofErr w:type="spellStart"/>
      <w:r w:rsidRPr="00302B26">
        <w:rPr>
          <w:rFonts w:ascii="Times New Roman" w:hAnsi="Times New Roman" w:cs="Times New Roman"/>
          <w:sz w:val="24"/>
          <w:szCs w:val="24"/>
        </w:rPr>
        <w:t>Логиновское</w:t>
      </w:r>
      <w:proofErr w:type="spellEnd"/>
      <w:proofErr w:type="gramEnd"/>
      <w:r w:rsidRPr="00302B26">
        <w:rPr>
          <w:rFonts w:ascii="Times New Roman" w:hAnsi="Times New Roman" w:cs="Times New Roman"/>
          <w:sz w:val="24"/>
          <w:szCs w:val="24"/>
        </w:rPr>
        <w:t xml:space="preserve"> сельское поселение (далее также нарушители бюджетного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9B422D" w:rsidRPr="00302B26" w:rsidRDefault="009B422D" w:rsidP="009B4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sz w:val="24"/>
          <w:szCs w:val="24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9B422D" w:rsidRPr="00302B26" w:rsidRDefault="009B422D" w:rsidP="009B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sz w:val="24"/>
          <w:szCs w:val="24"/>
        </w:rPr>
        <w:t>- нецелевое использование бюджетных средств;</w:t>
      </w:r>
    </w:p>
    <w:p w:rsidR="009B422D" w:rsidRPr="00302B26" w:rsidRDefault="009B422D" w:rsidP="009B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sz w:val="24"/>
          <w:szCs w:val="24"/>
        </w:rPr>
        <w:t>- не</w:t>
      </w:r>
      <w:r w:rsidR="001C534B">
        <w:rPr>
          <w:rFonts w:ascii="Times New Roman" w:hAnsi="Times New Roman" w:cs="Times New Roman"/>
          <w:sz w:val="24"/>
          <w:szCs w:val="24"/>
        </w:rPr>
        <w:t xml:space="preserve"> </w:t>
      </w:r>
      <w:r w:rsidRPr="00302B26">
        <w:rPr>
          <w:rFonts w:ascii="Times New Roman" w:hAnsi="Times New Roman" w:cs="Times New Roman"/>
          <w:sz w:val="24"/>
          <w:szCs w:val="24"/>
        </w:rPr>
        <w:t>возврат либо несвоевременный возврат бюджетного кредита;</w:t>
      </w:r>
    </w:p>
    <w:p w:rsidR="009B422D" w:rsidRPr="00302B26" w:rsidRDefault="009B422D" w:rsidP="009B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sz w:val="24"/>
          <w:szCs w:val="24"/>
        </w:rPr>
        <w:t>- не</w:t>
      </w:r>
      <w:r w:rsidR="001C534B">
        <w:rPr>
          <w:rFonts w:ascii="Times New Roman" w:hAnsi="Times New Roman" w:cs="Times New Roman"/>
          <w:sz w:val="24"/>
          <w:szCs w:val="24"/>
        </w:rPr>
        <w:t xml:space="preserve"> </w:t>
      </w:r>
      <w:r w:rsidRPr="00302B26">
        <w:rPr>
          <w:rFonts w:ascii="Times New Roman" w:hAnsi="Times New Roman" w:cs="Times New Roman"/>
          <w:sz w:val="24"/>
          <w:szCs w:val="24"/>
        </w:rPr>
        <w:t>перечисление либо несвоевременное перечисление платы за пользование бюджетным кредитом;</w:t>
      </w:r>
    </w:p>
    <w:p w:rsidR="009B422D" w:rsidRPr="00302B26" w:rsidRDefault="009B422D" w:rsidP="009B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sz w:val="24"/>
          <w:szCs w:val="24"/>
        </w:rPr>
        <w:t>- нарушение условий предоставления бюджетного кредита;</w:t>
      </w:r>
    </w:p>
    <w:p w:rsidR="009B422D" w:rsidRPr="00302B26" w:rsidRDefault="009B422D" w:rsidP="009B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sz w:val="24"/>
          <w:szCs w:val="24"/>
        </w:rPr>
        <w:t>- нарушение условий предоставления межбюджетных трансфертов;</w:t>
      </w:r>
    </w:p>
    <w:p w:rsidR="009B422D" w:rsidRPr="00302B26" w:rsidRDefault="009B422D" w:rsidP="009B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sz w:val="24"/>
          <w:szCs w:val="24"/>
        </w:rPr>
        <w:t>- превышение предельных значений дефицита бюджета муниципального образования автономного округа, установленных пунктом 3 статьи 92.1 БК РФ;</w:t>
      </w:r>
    </w:p>
    <w:p w:rsidR="009B422D" w:rsidRPr="00302B26" w:rsidRDefault="009B422D" w:rsidP="009B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sz w:val="24"/>
          <w:szCs w:val="24"/>
        </w:rPr>
        <w:t>- превышение предельного объема муниципального долга, установленного статьей 107 БК РФ.</w:t>
      </w:r>
    </w:p>
    <w:p w:rsidR="009B422D" w:rsidRPr="00302B26" w:rsidRDefault="009B422D" w:rsidP="009B4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302B26">
        <w:rPr>
          <w:rFonts w:ascii="Times New Roman" w:hAnsi="Times New Roman" w:cs="Times New Roman"/>
          <w:sz w:val="24"/>
          <w:szCs w:val="24"/>
        </w:rPr>
        <w:t xml:space="preserve">Нецелевым использованием бюджетных средств бюджета муниципального образования </w:t>
      </w:r>
      <w:proofErr w:type="spellStart"/>
      <w:r w:rsidRPr="00302B26">
        <w:rPr>
          <w:rFonts w:ascii="Times New Roman" w:hAnsi="Times New Roman" w:cs="Times New Roman"/>
          <w:sz w:val="24"/>
          <w:szCs w:val="24"/>
        </w:rPr>
        <w:t>Логиновское</w:t>
      </w:r>
      <w:proofErr w:type="spellEnd"/>
      <w:r w:rsidRPr="00302B26">
        <w:rPr>
          <w:rFonts w:ascii="Times New Roman" w:hAnsi="Times New Roman" w:cs="Times New Roman"/>
          <w:sz w:val="24"/>
          <w:szCs w:val="24"/>
        </w:rPr>
        <w:t xml:space="preserve"> сельское поселение признаются направление средств бюджета поселения и оплата денежных обязательств в целях, не соответствующих полностью или частично целям, определенным решением муниципального образования </w:t>
      </w:r>
      <w:proofErr w:type="spellStart"/>
      <w:r w:rsidRPr="00302B26">
        <w:rPr>
          <w:rFonts w:ascii="Times New Roman" w:hAnsi="Times New Roman" w:cs="Times New Roman"/>
          <w:sz w:val="24"/>
          <w:szCs w:val="24"/>
        </w:rPr>
        <w:t>Логиновское</w:t>
      </w:r>
      <w:proofErr w:type="spellEnd"/>
      <w:r w:rsidRPr="00302B26">
        <w:rPr>
          <w:rFonts w:ascii="Times New Roman" w:hAnsi="Times New Roman" w:cs="Times New Roman"/>
          <w:sz w:val="24"/>
          <w:szCs w:val="24"/>
        </w:rPr>
        <w:t xml:space="preserve"> сельское поселение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  <w:proofErr w:type="gramEnd"/>
    </w:p>
    <w:p w:rsidR="009B422D" w:rsidRPr="00302B26" w:rsidRDefault="009B422D" w:rsidP="009B4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sz w:val="24"/>
          <w:szCs w:val="24"/>
        </w:rPr>
        <w:t xml:space="preserve"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</w:t>
      </w:r>
      <w:r w:rsidRPr="00302B26">
        <w:rPr>
          <w:rFonts w:ascii="Times New Roman" w:hAnsi="Times New Roman" w:cs="Times New Roman"/>
          <w:sz w:val="24"/>
          <w:szCs w:val="24"/>
        </w:rPr>
        <w:lastRenderedPageBreak/>
        <w:t>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9B422D" w:rsidRPr="00302B26" w:rsidRDefault="009B422D" w:rsidP="009B4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302B26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бюджета муниципального образования </w:t>
      </w:r>
      <w:proofErr w:type="spellStart"/>
      <w:r w:rsidRPr="00302B26">
        <w:rPr>
          <w:rFonts w:ascii="Times New Roman" w:hAnsi="Times New Roman" w:cs="Times New Roman"/>
          <w:sz w:val="24"/>
          <w:szCs w:val="24"/>
        </w:rPr>
        <w:t>Логиновское</w:t>
      </w:r>
      <w:proofErr w:type="spellEnd"/>
      <w:r w:rsidRPr="00302B26">
        <w:rPr>
          <w:rFonts w:ascii="Times New Roman" w:hAnsi="Times New Roman" w:cs="Times New Roman"/>
          <w:sz w:val="24"/>
          <w:szCs w:val="24"/>
        </w:rPr>
        <w:t xml:space="preserve"> сельское поселение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муниципального образования </w:t>
      </w:r>
      <w:proofErr w:type="spellStart"/>
      <w:r w:rsidRPr="00302B26">
        <w:rPr>
          <w:rFonts w:ascii="Times New Roman" w:hAnsi="Times New Roman" w:cs="Times New Roman"/>
          <w:sz w:val="24"/>
          <w:szCs w:val="24"/>
        </w:rPr>
        <w:t>Логиновское</w:t>
      </w:r>
      <w:proofErr w:type="spellEnd"/>
      <w:r w:rsidRPr="00302B26">
        <w:rPr>
          <w:rFonts w:ascii="Times New Roman" w:hAnsi="Times New Roman" w:cs="Times New Roman"/>
          <w:sz w:val="24"/>
          <w:szCs w:val="24"/>
        </w:rPr>
        <w:t xml:space="preserve"> сельское поселение установленных пунктом 3 статьи 92.1 БК РФ, превышения предельного объема муниципального долга, установленного статьей 107 БК РФ, направляет в</w:t>
      </w:r>
      <w:proofErr w:type="gramEnd"/>
      <w:r w:rsidRPr="00302B26">
        <w:rPr>
          <w:rFonts w:ascii="Times New Roman" w:hAnsi="Times New Roman" w:cs="Times New Roman"/>
          <w:sz w:val="24"/>
          <w:szCs w:val="24"/>
        </w:rPr>
        <w:t xml:space="preserve"> финансовый орган сообщение о факте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9B422D" w:rsidRPr="00302B26" w:rsidRDefault="009B422D" w:rsidP="009B4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22D" w:rsidRPr="00302B26" w:rsidRDefault="009B422D" w:rsidP="009B422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B26">
        <w:rPr>
          <w:rFonts w:ascii="Times New Roman" w:hAnsi="Times New Roman" w:cs="Times New Roman"/>
          <w:b/>
          <w:bCs/>
          <w:sz w:val="24"/>
          <w:szCs w:val="24"/>
        </w:rPr>
        <w:t>Бюджетные меры принуждения</w:t>
      </w:r>
    </w:p>
    <w:p w:rsidR="009B422D" w:rsidRPr="00302B26" w:rsidRDefault="009B422D" w:rsidP="009B4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22D" w:rsidRPr="00302B26" w:rsidRDefault="009B422D" w:rsidP="009B4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sz w:val="24"/>
          <w:szCs w:val="24"/>
        </w:rPr>
        <w:t>2.1. Финансовым органом к нарушителям бюджетного законодательства могут быть применены следующие бюджетные меры принуждения:</w:t>
      </w:r>
    </w:p>
    <w:p w:rsidR="009B422D" w:rsidRPr="00302B26" w:rsidRDefault="009B422D" w:rsidP="009B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sz w:val="24"/>
          <w:szCs w:val="24"/>
        </w:rPr>
        <w:t>- бесспорное взыскание суммы средств бюджетного кредита (далее – средства бюджетного кредита);</w:t>
      </w:r>
    </w:p>
    <w:p w:rsidR="009B422D" w:rsidRPr="00302B26" w:rsidRDefault="009B422D" w:rsidP="009B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sz w:val="24"/>
          <w:szCs w:val="24"/>
        </w:rPr>
        <w:t>- бесспорное взыскание суммы платы за пользование средствами, бюджетного кредита;</w:t>
      </w:r>
    </w:p>
    <w:p w:rsidR="009B422D" w:rsidRPr="00302B26" w:rsidRDefault="009B422D" w:rsidP="009B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sz w:val="24"/>
          <w:szCs w:val="24"/>
        </w:rPr>
        <w:t>- бесспорное взыскание пеней за несвоевременный возврат средств бюджетного кредита;</w:t>
      </w:r>
    </w:p>
    <w:p w:rsidR="009B422D" w:rsidRPr="00302B26" w:rsidRDefault="009B422D" w:rsidP="009B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sz w:val="24"/>
          <w:szCs w:val="24"/>
        </w:rP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9B422D" w:rsidRPr="00302B26" w:rsidRDefault="009B422D" w:rsidP="009B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sz w:val="24"/>
          <w:szCs w:val="24"/>
        </w:rPr>
        <w:t>- сокращение предоставления межбюджетных трансфертов (за исключением субвенций);</w:t>
      </w:r>
    </w:p>
    <w:p w:rsidR="009B422D" w:rsidRPr="00302B26" w:rsidRDefault="009B422D" w:rsidP="009B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sz w:val="24"/>
          <w:szCs w:val="24"/>
        </w:rPr>
        <w:t>- приостановление предоставления межбюджетных трансфертов (за исключением субвенций).</w:t>
      </w:r>
    </w:p>
    <w:p w:rsidR="009B422D" w:rsidRPr="00302B26" w:rsidRDefault="009B422D" w:rsidP="009B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22D" w:rsidRPr="00302B26" w:rsidRDefault="009B422D" w:rsidP="009B422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B26">
        <w:rPr>
          <w:rFonts w:ascii="Times New Roman" w:hAnsi="Times New Roman" w:cs="Times New Roman"/>
          <w:b/>
          <w:bCs/>
          <w:sz w:val="24"/>
          <w:szCs w:val="24"/>
        </w:rPr>
        <w:t>Порядок принятия и исполнения решения о</w:t>
      </w:r>
    </w:p>
    <w:p w:rsidR="009B422D" w:rsidRPr="00302B26" w:rsidRDefault="009B422D" w:rsidP="009B42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02B26">
        <w:rPr>
          <w:rFonts w:ascii="Times New Roman" w:hAnsi="Times New Roman" w:cs="Times New Roman"/>
          <w:b/>
          <w:bCs/>
          <w:sz w:val="24"/>
          <w:szCs w:val="24"/>
        </w:rPr>
        <w:t>применении</w:t>
      </w:r>
      <w:proofErr w:type="gramEnd"/>
      <w:r w:rsidRPr="00302B26">
        <w:rPr>
          <w:rFonts w:ascii="Times New Roman" w:hAnsi="Times New Roman" w:cs="Times New Roman"/>
          <w:b/>
          <w:bCs/>
          <w:sz w:val="24"/>
          <w:szCs w:val="24"/>
        </w:rPr>
        <w:t xml:space="preserve"> бюджетных мер принуждения</w:t>
      </w:r>
    </w:p>
    <w:p w:rsidR="009B422D" w:rsidRPr="00302B26" w:rsidRDefault="009B422D" w:rsidP="009B42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3622A" w:rsidRPr="00302B26" w:rsidRDefault="0083622A" w:rsidP="00836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302B26">
        <w:rPr>
          <w:rFonts w:ascii="Times New Roman" w:hAnsi="Times New Roman" w:cs="Times New Roman"/>
          <w:sz w:val="24"/>
          <w:szCs w:val="24"/>
        </w:rPr>
        <w:t xml:space="preserve">Финансовый орган принимает </w:t>
      </w:r>
      <w:r w:rsidRPr="00302B26">
        <w:rPr>
          <w:rFonts w:ascii="Times New Roman" w:hAnsi="Times New Roman" w:cs="Times New Roman"/>
          <w:i/>
          <w:sz w:val="24"/>
          <w:szCs w:val="24"/>
        </w:rPr>
        <w:t>решения</w:t>
      </w:r>
      <w:r w:rsidRPr="00302B26">
        <w:rPr>
          <w:rFonts w:ascii="Times New Roman" w:hAnsi="Times New Roman" w:cs="Times New Roman"/>
          <w:sz w:val="24"/>
          <w:szCs w:val="24"/>
        </w:rPr>
        <w:t xml:space="preserve"> о применении бюджетных мер принуждения, решения об их изменении, их отмене или решения об отказе в применении бюджетных мер принуждения в случаях и</w:t>
      </w:r>
      <w:r w:rsidRPr="00302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Pr="00302B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порядке</w:t>
        </w:r>
      </w:hyperlink>
      <w:r w:rsidRPr="00302B26">
        <w:rPr>
          <w:rFonts w:ascii="Times New Roman" w:hAnsi="Times New Roman" w:cs="Times New Roman"/>
          <w:sz w:val="24"/>
          <w:szCs w:val="24"/>
        </w:rPr>
        <w:t xml:space="preserve">, </w:t>
      </w:r>
      <w:r w:rsidR="002E7098" w:rsidRPr="00302B26">
        <w:rPr>
          <w:rFonts w:ascii="Times New Roman" w:hAnsi="Times New Roman" w:cs="Times New Roman"/>
          <w:sz w:val="24"/>
          <w:szCs w:val="24"/>
        </w:rPr>
        <w:t>утвержденных</w:t>
      </w:r>
      <w:r w:rsidRPr="00302B26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Правительством Российской Федерации от 07.02.2019 №</w:t>
      </w:r>
      <w:r w:rsidR="002E7098" w:rsidRPr="00302B26">
        <w:rPr>
          <w:rFonts w:ascii="Times New Roman" w:hAnsi="Times New Roman" w:cs="Times New Roman"/>
          <w:sz w:val="24"/>
          <w:szCs w:val="24"/>
        </w:rPr>
        <w:t xml:space="preserve"> </w:t>
      </w:r>
      <w:r w:rsidRPr="00302B26">
        <w:rPr>
          <w:rFonts w:ascii="Times New Roman" w:hAnsi="Times New Roman" w:cs="Times New Roman"/>
          <w:sz w:val="24"/>
          <w:szCs w:val="24"/>
        </w:rPr>
        <w:t>91, а также направляет решения о применении бюджетных мер принуждения, решения об их изменении, их отмене Федеральному казначейству (финансовым органам субъектов Российской Федерации или муниципальных</w:t>
      </w:r>
      <w:proofErr w:type="gramEnd"/>
      <w:r w:rsidRPr="00302B26">
        <w:rPr>
          <w:rFonts w:ascii="Times New Roman" w:hAnsi="Times New Roman" w:cs="Times New Roman"/>
          <w:sz w:val="24"/>
          <w:szCs w:val="24"/>
        </w:rPr>
        <w:t xml:space="preserve"> образований), копии соответствующих решений - органам </w:t>
      </w:r>
      <w:r w:rsidR="001C534B">
        <w:rPr>
          <w:rFonts w:ascii="Times New Roman" w:hAnsi="Times New Roman" w:cs="Times New Roman"/>
          <w:sz w:val="24"/>
          <w:szCs w:val="24"/>
        </w:rPr>
        <w:t>муниципального</w:t>
      </w:r>
      <w:r w:rsidRPr="00302B26">
        <w:rPr>
          <w:rFonts w:ascii="Times New Roman" w:hAnsi="Times New Roman" w:cs="Times New Roman"/>
          <w:sz w:val="24"/>
          <w:szCs w:val="24"/>
        </w:rPr>
        <w:t xml:space="preserve"> финансового контроля и объектам контроля.</w:t>
      </w:r>
    </w:p>
    <w:p w:rsidR="0083622A" w:rsidRPr="00302B26" w:rsidRDefault="0083622A" w:rsidP="008362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sz w:val="24"/>
          <w:szCs w:val="24"/>
        </w:rPr>
        <w:tab/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ее исполнения.</w:t>
      </w:r>
    </w:p>
    <w:p w:rsidR="0083622A" w:rsidRPr="00302B26" w:rsidRDefault="0083622A" w:rsidP="002E70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422D" w:rsidRPr="00302B26" w:rsidRDefault="00454026" w:rsidP="009B4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sz w:val="24"/>
          <w:szCs w:val="24"/>
        </w:rPr>
        <w:t>3.2</w:t>
      </w:r>
      <w:r w:rsidR="009B422D" w:rsidRPr="00302B26">
        <w:rPr>
          <w:rFonts w:ascii="Times New Roman" w:hAnsi="Times New Roman" w:cs="Times New Roman"/>
          <w:sz w:val="24"/>
          <w:szCs w:val="24"/>
        </w:rPr>
        <w:t>. Бюджетные меры принуждения за совершение бюджетного нарушения применяется на основании уведомлений о применении бюджетных мер принуждения, поступивших, Финансовый орган (далее – органы финансового контроля).</w:t>
      </w:r>
    </w:p>
    <w:p w:rsidR="00C808F7" w:rsidRPr="00302B26" w:rsidRDefault="00C808F7" w:rsidP="00C808F7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sz w:val="24"/>
          <w:szCs w:val="24"/>
        </w:rPr>
        <w:t xml:space="preserve">Под уведомлением о применении бюджетных мер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</w:t>
      </w:r>
      <w:r w:rsidRPr="00302B26">
        <w:rPr>
          <w:rFonts w:ascii="Times New Roman" w:hAnsi="Times New Roman" w:cs="Times New Roman"/>
          <w:sz w:val="24"/>
          <w:szCs w:val="24"/>
        </w:rPr>
        <w:lastRenderedPageBreak/>
        <w:t>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C808F7" w:rsidRPr="00302B26" w:rsidRDefault="00C808F7" w:rsidP="00C808F7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4438"/>
      <w:bookmarkEnd w:id="0"/>
      <w:r w:rsidRPr="00302B26">
        <w:rPr>
          <w:rFonts w:ascii="Times New Roman" w:hAnsi="Times New Roman" w:cs="Times New Roman"/>
          <w:sz w:val="24"/>
          <w:szCs w:val="24"/>
        </w:rPr>
        <w:t>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органу.</w:t>
      </w:r>
    </w:p>
    <w:p w:rsidR="00C808F7" w:rsidRPr="00302B26" w:rsidRDefault="00C808F7" w:rsidP="00C808F7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4439"/>
      <w:bookmarkEnd w:id="1"/>
      <w:r w:rsidRPr="00302B26">
        <w:rPr>
          <w:rFonts w:ascii="Times New Roman" w:hAnsi="Times New Roman" w:cs="Times New Roman"/>
          <w:sz w:val="24"/>
          <w:szCs w:val="24"/>
        </w:rPr>
        <w:t xml:space="preserve">При выявлении в ходе проверки (ревизии) бюджетных нарушений орган внутреннего государственного (муниципального) финансового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 </w:t>
      </w:r>
    </w:p>
    <w:p w:rsidR="00C808F7" w:rsidRPr="00302B26" w:rsidRDefault="00C808F7" w:rsidP="009B4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22D" w:rsidRPr="00302B26" w:rsidRDefault="00454026" w:rsidP="009B4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sz w:val="24"/>
          <w:szCs w:val="24"/>
        </w:rPr>
        <w:t>3.3</w:t>
      </w:r>
      <w:r w:rsidR="009B422D" w:rsidRPr="00302B26">
        <w:rPr>
          <w:rFonts w:ascii="Times New Roman" w:hAnsi="Times New Roman" w:cs="Times New Roman"/>
          <w:sz w:val="24"/>
          <w:szCs w:val="24"/>
        </w:rPr>
        <w:t>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согласно приложению № 2 к настоящему порядку.</w:t>
      </w:r>
    </w:p>
    <w:p w:rsidR="009B422D" w:rsidRPr="00302B26" w:rsidRDefault="00454026" w:rsidP="009B4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sz w:val="24"/>
          <w:szCs w:val="24"/>
        </w:rPr>
        <w:t>3.4</w:t>
      </w:r>
      <w:r w:rsidR="009B422D" w:rsidRPr="00302B26">
        <w:rPr>
          <w:rFonts w:ascii="Times New Roman" w:hAnsi="Times New Roman" w:cs="Times New Roman"/>
          <w:sz w:val="24"/>
          <w:szCs w:val="24"/>
        </w:rPr>
        <w:t xml:space="preserve">. Бюджетные меры принуждения подлежат применению в течение 30 календарных </w:t>
      </w:r>
      <w:r w:rsidR="002E7098" w:rsidRPr="00302B26">
        <w:rPr>
          <w:rFonts w:ascii="Times New Roman" w:hAnsi="Times New Roman" w:cs="Times New Roman"/>
          <w:sz w:val="24"/>
          <w:szCs w:val="24"/>
        </w:rPr>
        <w:t>дней после получения финансовым органом уведомления</w:t>
      </w:r>
      <w:r w:rsidR="009B422D" w:rsidRPr="00302B26">
        <w:rPr>
          <w:rFonts w:ascii="Times New Roman" w:hAnsi="Times New Roman" w:cs="Times New Roman"/>
          <w:sz w:val="24"/>
          <w:szCs w:val="24"/>
        </w:rPr>
        <w:t xml:space="preserve"> о применении бюджетных мер принуждения </w:t>
      </w:r>
      <w:r w:rsidR="002E7098" w:rsidRPr="00302B26">
        <w:rPr>
          <w:rFonts w:ascii="Times New Roman" w:hAnsi="Times New Roman" w:cs="Times New Roman"/>
          <w:sz w:val="24"/>
          <w:szCs w:val="24"/>
        </w:rPr>
        <w:t>и исполнению в срок до одного года со дня принятия указанного решения</w:t>
      </w:r>
      <w:r w:rsidR="009B422D" w:rsidRPr="00302B26">
        <w:rPr>
          <w:rFonts w:ascii="Times New Roman" w:hAnsi="Times New Roman" w:cs="Times New Roman"/>
          <w:sz w:val="24"/>
          <w:szCs w:val="24"/>
        </w:rPr>
        <w:t>.</w:t>
      </w:r>
    </w:p>
    <w:p w:rsidR="009B422D" w:rsidRPr="00302B26" w:rsidRDefault="00454026" w:rsidP="009B4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sz w:val="24"/>
          <w:szCs w:val="24"/>
        </w:rPr>
        <w:t>3.5</w:t>
      </w:r>
      <w:r w:rsidR="009B422D" w:rsidRPr="00302B26">
        <w:rPr>
          <w:rFonts w:ascii="Times New Roman" w:hAnsi="Times New Roman" w:cs="Times New Roman"/>
          <w:sz w:val="24"/>
          <w:szCs w:val="24"/>
        </w:rPr>
        <w:t>. На основании уведомлений о применении бюджетных мер принуждения готовится 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9B422D" w:rsidRPr="00302B26" w:rsidRDefault="00454026" w:rsidP="009B4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sz w:val="24"/>
          <w:szCs w:val="24"/>
        </w:rPr>
        <w:t>3.6</w:t>
      </w:r>
      <w:r w:rsidR="009B422D" w:rsidRPr="00302B26">
        <w:rPr>
          <w:rFonts w:ascii="Times New Roman" w:hAnsi="Times New Roman" w:cs="Times New Roman"/>
          <w:sz w:val="24"/>
          <w:szCs w:val="24"/>
        </w:rPr>
        <w:t>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9B422D" w:rsidRPr="00302B26" w:rsidRDefault="009B422D" w:rsidP="009F0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22D" w:rsidRPr="00302B26" w:rsidRDefault="009B422D" w:rsidP="009B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422D" w:rsidRPr="00302B26" w:rsidRDefault="009B422D" w:rsidP="009F0BC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B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Случаи и условия продления исполнения бюджетной меры принуждения</w:t>
      </w:r>
    </w:p>
    <w:p w:rsidR="009B422D" w:rsidRPr="00302B26" w:rsidRDefault="009B422D" w:rsidP="0000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D19" w:rsidRPr="00302B26" w:rsidRDefault="00E05D19" w:rsidP="00E05D19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6"/>
      <w:bookmarkEnd w:id="2"/>
      <w:r w:rsidRPr="00302B26">
        <w:rPr>
          <w:rFonts w:ascii="Times New Roman" w:hAnsi="Times New Roman" w:cs="Times New Roman"/>
          <w:sz w:val="24"/>
          <w:szCs w:val="24"/>
        </w:rPr>
        <w:tab/>
        <w:t>4.1. По решению</w:t>
      </w:r>
      <w:r w:rsidR="00D4167F">
        <w:rPr>
          <w:rFonts w:ascii="Times New Roman" w:hAnsi="Times New Roman" w:cs="Times New Roman"/>
          <w:sz w:val="24"/>
          <w:szCs w:val="24"/>
        </w:rPr>
        <w:t xml:space="preserve"> </w:t>
      </w:r>
      <w:r w:rsidRPr="00302B26">
        <w:rPr>
          <w:rFonts w:ascii="Times New Roman" w:hAnsi="Times New Roman" w:cs="Times New Roman"/>
          <w:sz w:val="24"/>
          <w:szCs w:val="24"/>
        </w:rPr>
        <w:t>финансового органа муниципального образования срок исполнения бюджетной меры принуждения, может быть продлен в </w:t>
      </w:r>
      <w:hyperlink r:id="rId7" w:anchor="dst100011" w:history="1">
        <w:r w:rsidRPr="00302B26">
          <w:rPr>
            <w:rFonts w:ascii="Times New Roman" w:hAnsi="Times New Roman" w:cs="Times New Roman"/>
            <w:sz w:val="24"/>
            <w:szCs w:val="24"/>
          </w:rPr>
          <w:t>случаях и на условиях</w:t>
        </w:r>
      </w:hyperlink>
      <w:r w:rsidRPr="00302B26">
        <w:rPr>
          <w:rFonts w:ascii="Times New Roman" w:hAnsi="Times New Roman" w:cs="Times New Roman"/>
          <w:sz w:val="24"/>
          <w:szCs w:val="24"/>
        </w:rPr>
        <w:t>, установленных соответствующим финансовым органом в соответствии с </w:t>
      </w:r>
      <w:hyperlink r:id="rId8" w:anchor="dst100009" w:history="1">
        <w:r w:rsidRPr="00302B26">
          <w:rPr>
            <w:rFonts w:ascii="Times New Roman" w:hAnsi="Times New Roman" w:cs="Times New Roman"/>
            <w:sz w:val="24"/>
            <w:szCs w:val="24"/>
          </w:rPr>
          <w:t>общими требованиями</w:t>
        </w:r>
      </w:hyperlink>
      <w:r w:rsidRPr="00302B26">
        <w:rPr>
          <w:rFonts w:ascii="Times New Roman" w:hAnsi="Times New Roman" w:cs="Times New Roman"/>
          <w:sz w:val="24"/>
          <w:szCs w:val="24"/>
        </w:rPr>
        <w:t>:</w:t>
      </w:r>
    </w:p>
    <w:p w:rsidR="00E05D19" w:rsidRPr="00302B26" w:rsidRDefault="00E05D19" w:rsidP="00E05D19">
      <w:pPr>
        <w:shd w:val="clear" w:color="auto" w:fill="FFFFFF"/>
        <w:spacing w:after="0" w:line="27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sz w:val="24"/>
          <w:szCs w:val="24"/>
        </w:rPr>
        <w:t xml:space="preserve">а) общая сумма использованных не по целевому назначению средств бюджетных кредитов, межбюджетных трансфертов, предоставляемых из </w:t>
      </w:r>
      <w:r w:rsidR="00D00738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302B26">
        <w:rPr>
          <w:rFonts w:ascii="Times New Roman" w:hAnsi="Times New Roman" w:cs="Times New Roman"/>
          <w:sz w:val="24"/>
          <w:szCs w:val="24"/>
        </w:rPr>
        <w:t xml:space="preserve">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 определения случая продления исполнения бюджетной меры принуждения на срок более одного года устанавливается высшим исполнительным органом государственной власти субъекта Российской Федерации </w:t>
      </w:r>
    </w:p>
    <w:p w:rsidR="00E05D19" w:rsidRPr="00302B26" w:rsidRDefault="00E05D19" w:rsidP="00E05D19">
      <w:pPr>
        <w:shd w:val="clear" w:color="auto" w:fill="FFFFFF"/>
        <w:spacing w:after="0" w:line="27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B26">
        <w:rPr>
          <w:rFonts w:ascii="Times New Roman" w:hAnsi="Times New Roman" w:cs="Times New Roman"/>
          <w:sz w:val="24"/>
          <w:szCs w:val="24"/>
        </w:rPr>
        <w:t>б) муниципальное образование, в отношении которого принято решение о применении бюджетной меры принуждения принимает обязательства, указанные в </w:t>
      </w:r>
      <w:r w:rsidR="0025700D">
        <w:t>4.2</w:t>
      </w:r>
      <w:r w:rsidR="00470AF4">
        <w:t xml:space="preserve">. </w:t>
      </w:r>
      <w:r w:rsidR="00470AF4" w:rsidRPr="00470AF4">
        <w:rPr>
          <w:rFonts w:ascii="Times New Roman" w:hAnsi="Times New Roman" w:cs="Times New Roman"/>
          <w:sz w:val="24"/>
          <w:szCs w:val="24"/>
        </w:rPr>
        <w:t>настоящего постановления.</w:t>
      </w:r>
    </w:p>
    <w:p w:rsidR="00E05D19" w:rsidRPr="00302B26" w:rsidRDefault="00E05D19" w:rsidP="00E05D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70AF4" w:rsidRDefault="00302B26" w:rsidP="00470AF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67F">
        <w:rPr>
          <w:rFonts w:ascii="Times New Roman" w:hAnsi="Times New Roman" w:cs="Times New Roman"/>
          <w:sz w:val="24"/>
          <w:szCs w:val="24"/>
        </w:rPr>
        <w:tab/>
      </w:r>
      <w:r w:rsidR="0025700D">
        <w:rPr>
          <w:rFonts w:ascii="Times New Roman" w:eastAsia="Times New Roman" w:hAnsi="Times New Roman" w:cs="Times New Roman"/>
          <w:color w:val="333333"/>
          <w:sz w:val="24"/>
          <w:szCs w:val="24"/>
        </w:rPr>
        <w:t>4.2</w:t>
      </w:r>
      <w:r w:rsidR="00D4167F"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>. Обязательствами, принимаемыми муниципальным образованием, в отношении которого принято решение о примен</w:t>
      </w:r>
      <w:r w:rsidR="00470AF4">
        <w:rPr>
          <w:rFonts w:ascii="Times New Roman" w:eastAsia="Times New Roman" w:hAnsi="Times New Roman" w:cs="Times New Roman"/>
          <w:color w:val="333333"/>
          <w:sz w:val="24"/>
          <w:szCs w:val="24"/>
        </w:rPr>
        <w:t>ении бюджетной меры принуждения</w:t>
      </w:r>
      <w:r w:rsidR="00D4167F"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целях принятия решения о продлении исполнения бюджетной меры принуждения на срок более одного года, являются:</w:t>
      </w:r>
      <w:r w:rsidR="00470AF4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:rsidR="00BF6F98" w:rsidRPr="00BF6F98" w:rsidRDefault="00BF6F98" w:rsidP="00BF6F9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F6F9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«а) организация исполнения местного бюджета на основании соглашения о применении режима первоочередных расходов при исполнении расходных обязательств местного бюджета, заключенного территориальным органом Федерального казначейства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положения:». </w:t>
      </w:r>
      <w:r w:rsidRPr="00BF6F98">
        <w:rPr>
          <w:rFonts w:ascii="Times New Roman" w:hAnsi="Times New Roman" w:cs="Times New Roman"/>
          <w:b/>
          <w:bCs/>
          <w:sz w:val="24"/>
          <w:szCs w:val="24"/>
        </w:rPr>
        <w:t>(в редакции от 16.05.2022 №29-п)</w:t>
      </w:r>
      <w:proofErr w:type="gramEnd"/>
    </w:p>
    <w:p w:rsidR="00BF6F98" w:rsidRPr="00BF6F98" w:rsidRDefault="00BF6F98" w:rsidP="00BF6F9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F6F98">
        <w:rPr>
          <w:rFonts w:ascii="Times New Roman" w:hAnsi="Times New Roman" w:cs="Times New Roman"/>
          <w:bCs/>
          <w:sz w:val="24"/>
          <w:szCs w:val="24"/>
        </w:rPr>
        <w:t>«о передаче территориальному органу Федерального казначейства функций финансового органа муниципального образования по открытию и ведению лицевых счетов, предназначенных для учёта операций по исполнению бюджета, главным распорядителям, распорядителям и получателям средств местного бюджета и главным администраторам (администраторам) источников финансирования дефицита местного бюджета, учету бюджетных и денежных обязательств и санкционированию операций, связанных с оплатой денежных обязательств получателей средств местного бюджета;».</w:t>
      </w:r>
      <w:r w:rsidRPr="00BF6F98">
        <w:rPr>
          <w:rFonts w:ascii="Times New Roman" w:hAnsi="Times New Roman" w:cs="Times New Roman"/>
          <w:b/>
          <w:bCs/>
          <w:sz w:val="24"/>
          <w:szCs w:val="24"/>
        </w:rPr>
        <w:t xml:space="preserve"> (в редакции</w:t>
      </w:r>
      <w:proofErr w:type="gramEnd"/>
      <w:r w:rsidRPr="00BF6F98">
        <w:rPr>
          <w:rFonts w:ascii="Times New Roman" w:hAnsi="Times New Roman" w:cs="Times New Roman"/>
          <w:b/>
          <w:bCs/>
          <w:sz w:val="24"/>
          <w:szCs w:val="24"/>
        </w:rPr>
        <w:t xml:space="preserve"> от 16.05.2022 №29-п)</w:t>
      </w:r>
    </w:p>
    <w:p w:rsidR="00BF6F98" w:rsidRPr="00BF6F98" w:rsidRDefault="00BF6F98" w:rsidP="00BF6F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167F" w:rsidRPr="00175BFB" w:rsidRDefault="00D4167F" w:rsidP="00470AF4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 очередности списания денежных средств по перечню первоочередных платежей, осуществляемых за счет средств </w:t>
      </w:r>
      <w:r w:rsidR="00470AF4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местного бюджета</w:t>
      </w:r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>, являющемуся неотъемлемой частью соглашения, предусмотренного </w:t>
      </w:r>
      <w:hyperlink r:id="rId9" w:anchor="1031" w:history="1">
        <w:r w:rsidRPr="00D4167F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</w:rPr>
          <w:t>абзацем первым</w:t>
        </w:r>
      </w:hyperlink>
      <w:r w:rsidR="00470A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настоящего подпункта;</w:t>
      </w:r>
    </w:p>
    <w:p w:rsidR="00D4167F" w:rsidRPr="00253B2F" w:rsidRDefault="00D4167F" w:rsidP="00253B2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недопустимости проведения </w:t>
      </w:r>
      <w:r w:rsidR="00253B2F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перечислений</w:t>
      </w:r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расходным обязательствам </w:t>
      </w:r>
      <w:r w:rsidR="00470AF4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муниципального образования</w:t>
      </w:r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>, не включенным в перечень первоочередных платежей, указанный в </w:t>
      </w:r>
      <w:hyperlink r:id="rId10" w:anchor="10313" w:history="1">
        <w:r w:rsidRPr="00D4167F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</w:rPr>
          <w:t>абзаце третьем</w:t>
        </w:r>
      </w:hyperlink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> настоящего подпункта, при наличии просроченной кредиторской задолженности по расходным обязательствам</w:t>
      </w:r>
      <w:r w:rsidR="00470A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муниципального образования</w:t>
      </w:r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>, включенным в этот перечень;</w:t>
      </w:r>
      <w:r w:rsidR="00253B2F" w:rsidRPr="00253B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3B2F" w:rsidRPr="00BF6F98">
        <w:rPr>
          <w:rFonts w:ascii="Times New Roman" w:hAnsi="Times New Roman" w:cs="Times New Roman"/>
          <w:b/>
          <w:bCs/>
          <w:sz w:val="24"/>
          <w:szCs w:val="24"/>
        </w:rPr>
        <w:t>(в редакции от 16.05.2022 №29-п)</w:t>
      </w:r>
    </w:p>
    <w:p w:rsidR="00D4167F" w:rsidRPr="00175BFB" w:rsidRDefault="00D4167F" w:rsidP="00470AF4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>б) осуществление в соответствии с бюджетным законодательством Российской Федерации казначейского сопровождения:</w:t>
      </w:r>
    </w:p>
    <w:p w:rsidR="00D4167F" w:rsidRPr="00175BFB" w:rsidRDefault="00D4167F" w:rsidP="00470AF4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авансовых платежей по </w:t>
      </w:r>
      <w:r w:rsidR="00470AF4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муниципальным</w:t>
      </w:r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контрактам о поставке товаров, выполнении работ, оказании услуг для обеспечения </w:t>
      </w:r>
      <w:r w:rsidR="00470AF4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муниципальных нужд</w:t>
      </w:r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авансовых платежей по </w:t>
      </w:r>
      <w:r w:rsidR="00470AF4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муниципальным</w:t>
      </w:r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контрактам, предметом которых являются капитальные вложения в объекты му</w:t>
      </w:r>
      <w:r w:rsidR="00470AF4">
        <w:rPr>
          <w:rFonts w:ascii="Times New Roman" w:eastAsia="Times New Roman" w:hAnsi="Times New Roman" w:cs="Times New Roman"/>
          <w:color w:val="333333"/>
          <w:sz w:val="24"/>
          <w:szCs w:val="24"/>
        </w:rPr>
        <w:t>ниципальной собственности</w:t>
      </w:r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>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</w:t>
      </w:r>
      <w:r w:rsidR="00470AF4">
        <w:rPr>
          <w:rFonts w:ascii="Times New Roman" w:eastAsia="Times New Roman" w:hAnsi="Times New Roman" w:cs="Times New Roman"/>
          <w:color w:val="333333"/>
          <w:sz w:val="24"/>
          <w:szCs w:val="24"/>
        </w:rPr>
        <w:t>ными и автономными учреждениями</w:t>
      </w:r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если в целях </w:t>
      </w:r>
      <w:proofErr w:type="spellStart"/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>софинансирования</w:t>
      </w:r>
      <w:proofErr w:type="spellEnd"/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(финансового</w:t>
      </w:r>
      <w:proofErr w:type="gramEnd"/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обеспечения) соответствующих </w:t>
      </w:r>
      <w:r w:rsidR="00470AF4">
        <w:rPr>
          <w:rFonts w:ascii="Times New Roman" w:eastAsia="Times New Roman" w:hAnsi="Times New Roman" w:cs="Times New Roman"/>
          <w:color w:val="333333"/>
          <w:sz w:val="24"/>
          <w:szCs w:val="24"/>
        </w:rPr>
        <w:t>расходных обязательств муниципального образования</w:t>
      </w:r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федерального бюджета и </w:t>
      </w:r>
      <w:r w:rsidR="00470AF4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местного бюджета</w:t>
      </w:r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предоставляются субсидии и иные межбюджетные трансферты;</w:t>
      </w:r>
    </w:p>
    <w:p w:rsidR="00D4167F" w:rsidRPr="00175BFB" w:rsidRDefault="00D4167F" w:rsidP="00470AF4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 </w:t>
      </w:r>
      <w:hyperlink r:id="rId11" w:anchor="10322" w:history="1">
        <w:r w:rsidRPr="00D4167F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</w:rPr>
          <w:t>абзаце втором</w:t>
        </w:r>
      </w:hyperlink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> настоящего подпункта;</w:t>
      </w:r>
    </w:p>
    <w:p w:rsidR="00D4167F" w:rsidRPr="00175BFB" w:rsidRDefault="00D4167F" w:rsidP="00D4167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 </w:t>
      </w:r>
      <w:hyperlink r:id="rId12" w:anchor="10322" w:history="1">
        <w:r w:rsidRPr="00D4167F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</w:rPr>
          <w:t>абзацах втором</w:t>
        </w:r>
      </w:hyperlink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hyperlink r:id="rId13" w:anchor="10323" w:history="1">
        <w:r w:rsidRPr="00D4167F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</w:rPr>
          <w:t>третьем</w:t>
        </w:r>
      </w:hyperlink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настоящего подпункта </w:t>
      </w:r>
      <w:r w:rsidR="00470AF4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муниципальных</w:t>
      </w:r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контрактов (контрактов, договоров);</w:t>
      </w:r>
    </w:p>
    <w:p w:rsidR="00D4167F" w:rsidRDefault="00D4167F" w:rsidP="00470AF4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</w:t>
      </w:r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 налогу на прибыль организаций, предоставленных из федерального бюджета бюджету субъекта Российской Федерации</w:t>
      </w:r>
      <w:proofErr w:type="gramEnd"/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текущем финансовом году;</w:t>
      </w:r>
    </w:p>
    <w:p w:rsidR="00253B2F" w:rsidRPr="00253B2F" w:rsidRDefault="00253B2F" w:rsidP="00253B2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B2F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 w:rsidRPr="00253B2F">
        <w:rPr>
          <w:rFonts w:ascii="Times New Roman" w:hAnsi="Times New Roman" w:cs="Times New Roman"/>
          <w:bCs/>
          <w:sz w:val="24"/>
          <w:szCs w:val="24"/>
        </w:rPr>
        <w:t>установленных</w:t>
      </w:r>
      <w:proofErr w:type="gramEnd"/>
      <w:r w:rsidRPr="00253B2F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пунктом 2 настоящего документа случаями и условиями продления исполнения бюджетной меры принуждения на срок более одного года;».</w:t>
      </w:r>
      <w:r w:rsidRPr="00253B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6F98">
        <w:rPr>
          <w:rFonts w:ascii="Times New Roman" w:hAnsi="Times New Roman" w:cs="Times New Roman"/>
          <w:b/>
          <w:bCs/>
          <w:sz w:val="24"/>
          <w:szCs w:val="24"/>
        </w:rPr>
        <w:t>(в редакции от 16.05.2022 №29-п)</w:t>
      </w:r>
    </w:p>
    <w:p w:rsidR="00CD6CB6" w:rsidRPr="007A45C7" w:rsidRDefault="00D4167F" w:rsidP="00CD6CB6">
      <w:pPr>
        <w:pStyle w:val="1"/>
        <w:spacing w:line="276" w:lineRule="auto"/>
        <w:ind w:left="0"/>
        <w:rPr>
          <w:rFonts w:ascii="Times New Roman" w:hAnsi="Times New Roman" w:cs="Times New Roman"/>
          <w:szCs w:val="28"/>
        </w:rPr>
      </w:pPr>
      <w:proofErr w:type="gramStart"/>
      <w:r w:rsidRPr="00175BFB">
        <w:rPr>
          <w:rFonts w:ascii="Times New Roman" w:hAnsi="Times New Roman" w:cs="Times New Roman"/>
          <w:color w:val="333333"/>
          <w:sz w:val="24"/>
          <w:szCs w:val="24"/>
        </w:rPr>
        <w:t xml:space="preserve">г) запрет на финансовое обеспечение за счет средств </w:t>
      </w:r>
      <w:r w:rsidR="00470AF4">
        <w:rPr>
          <w:rFonts w:ascii="Times New Roman" w:hAnsi="Times New Roman" w:cs="Times New Roman"/>
          <w:color w:val="333333"/>
          <w:sz w:val="24"/>
          <w:szCs w:val="24"/>
        </w:rPr>
        <w:t>местного бюджета</w:t>
      </w:r>
      <w:r w:rsidRPr="00175BFB">
        <w:rPr>
          <w:rFonts w:ascii="Times New Roman" w:hAnsi="Times New Roman" w:cs="Times New Roman"/>
          <w:color w:val="333333"/>
          <w:sz w:val="24"/>
          <w:szCs w:val="24"/>
        </w:rPr>
        <w:t xml:space="preserve"> капитальных вложений в объекты м</w:t>
      </w:r>
      <w:r w:rsidR="00470AF4">
        <w:rPr>
          <w:rFonts w:ascii="Times New Roman" w:hAnsi="Times New Roman" w:cs="Times New Roman"/>
          <w:color w:val="333333"/>
          <w:sz w:val="24"/>
          <w:szCs w:val="24"/>
        </w:rPr>
        <w:t>униципальной</w:t>
      </w:r>
      <w:r w:rsidRPr="00175BFB">
        <w:rPr>
          <w:rFonts w:ascii="Times New Roman" w:hAnsi="Times New Roman" w:cs="Times New Roman"/>
          <w:color w:val="333333"/>
          <w:sz w:val="24"/>
          <w:szCs w:val="24"/>
        </w:rPr>
        <w:t xml:space="preserve"> собственности (в том числе в форме субсидий и иных межбюджетных трансфертов) местным бюджетам, кроме случаев, когда в целях </w:t>
      </w:r>
      <w:proofErr w:type="spellStart"/>
      <w:r w:rsidRPr="00175BFB">
        <w:rPr>
          <w:rFonts w:ascii="Times New Roman" w:hAnsi="Times New Roman" w:cs="Times New Roman"/>
          <w:color w:val="333333"/>
          <w:sz w:val="24"/>
          <w:szCs w:val="24"/>
        </w:rPr>
        <w:t>софинансирования</w:t>
      </w:r>
      <w:proofErr w:type="spellEnd"/>
      <w:r w:rsidRPr="00175BFB">
        <w:rPr>
          <w:rFonts w:ascii="Times New Roman" w:hAnsi="Times New Roman" w:cs="Times New Roman"/>
          <w:color w:val="333333"/>
          <w:sz w:val="24"/>
          <w:szCs w:val="24"/>
        </w:rPr>
        <w:t xml:space="preserve"> (финансового обеспечения) капитальных вложений в объекты </w:t>
      </w:r>
      <w:r w:rsidR="00470AF4">
        <w:rPr>
          <w:rFonts w:ascii="Times New Roman" w:hAnsi="Times New Roman" w:cs="Times New Roman"/>
          <w:color w:val="333333"/>
          <w:sz w:val="24"/>
          <w:szCs w:val="24"/>
        </w:rPr>
        <w:t>муниципальной</w:t>
      </w:r>
      <w:r w:rsidRPr="00175BFB">
        <w:rPr>
          <w:rFonts w:ascii="Times New Roman" w:hAnsi="Times New Roman" w:cs="Times New Roman"/>
          <w:color w:val="333333"/>
          <w:sz w:val="24"/>
          <w:szCs w:val="24"/>
        </w:rPr>
        <w:t xml:space="preserve"> собственности из федерального бюджета (бюджета субъекта Российской Федерации) предоставляются субсидии и иные межбюджетные трансферты </w:t>
      </w:r>
      <w:r w:rsidR="00470AF4">
        <w:rPr>
          <w:rFonts w:ascii="Times New Roman" w:hAnsi="Times New Roman" w:cs="Times New Roman"/>
          <w:color w:val="333333"/>
          <w:sz w:val="24"/>
          <w:szCs w:val="24"/>
        </w:rPr>
        <w:t>местному бюджету</w:t>
      </w:r>
      <w:r w:rsidRPr="00175BFB">
        <w:rPr>
          <w:rFonts w:ascii="Times New Roman" w:hAnsi="Times New Roman" w:cs="Times New Roman"/>
          <w:color w:val="333333"/>
          <w:sz w:val="24"/>
          <w:szCs w:val="24"/>
        </w:rPr>
        <w:t>;</w:t>
      </w:r>
      <w:r w:rsidR="00CD6CB6" w:rsidRPr="00CD6CB6">
        <w:rPr>
          <w:rFonts w:ascii="Times New Roman" w:hAnsi="Times New Roman" w:cs="Times New Roman"/>
          <w:szCs w:val="28"/>
        </w:rPr>
        <w:t xml:space="preserve"> </w:t>
      </w:r>
      <w:r w:rsidR="00CD6CB6" w:rsidRPr="00CD6CB6">
        <w:rPr>
          <w:rFonts w:ascii="Times New Roman" w:hAnsi="Times New Roman" w:cs="Times New Roman"/>
          <w:sz w:val="24"/>
          <w:szCs w:val="24"/>
        </w:rPr>
        <w:t>«,кроме случаев, установленных</w:t>
      </w:r>
      <w:proofErr w:type="gramEnd"/>
      <w:r w:rsidR="00CD6CB6" w:rsidRPr="00CD6CB6">
        <w:rPr>
          <w:rFonts w:ascii="Times New Roman" w:hAnsi="Times New Roman" w:cs="Times New Roman"/>
          <w:sz w:val="24"/>
          <w:szCs w:val="24"/>
        </w:rPr>
        <w:t xml:space="preserve"> подпунктом «г» пункта 3 Общих требований к установлению случаев и условий продления срока исполнения бюджетной меры принуждения, утвержденных постановлением Правительства Российской Федерации </w:t>
      </w:r>
      <w:proofErr w:type="gramStart"/>
      <w:r w:rsidR="00CD6CB6" w:rsidRPr="00CD6CB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D6CB6" w:rsidRPr="00CD6CB6">
        <w:rPr>
          <w:rFonts w:ascii="Times New Roman" w:hAnsi="Times New Roman" w:cs="Times New Roman"/>
          <w:sz w:val="24"/>
          <w:szCs w:val="24"/>
        </w:rPr>
        <w:t xml:space="preserve"> 24.10.2018 № 1268.»</w:t>
      </w:r>
      <w:r w:rsidR="00CD6CB6">
        <w:rPr>
          <w:rFonts w:ascii="Times New Roman" w:hAnsi="Times New Roman" w:cs="Times New Roman"/>
          <w:sz w:val="24"/>
          <w:szCs w:val="24"/>
        </w:rPr>
        <w:t xml:space="preserve"> (в редакции от 20.04.2021 №33-п)</w:t>
      </w:r>
    </w:p>
    <w:p w:rsidR="00D4167F" w:rsidRPr="00175BFB" w:rsidRDefault="00D4167F" w:rsidP="00470AF4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4167F" w:rsidRPr="00175BFB" w:rsidRDefault="00D4167F" w:rsidP="00470AF4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proofErr w:type="spellEnd"/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>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</w:t>
      </w:r>
      <w:r w:rsidR="006B2167">
        <w:rPr>
          <w:rFonts w:ascii="Times New Roman" w:eastAsia="Times New Roman" w:hAnsi="Times New Roman" w:cs="Times New Roman"/>
          <w:color w:val="333333"/>
          <w:sz w:val="24"/>
          <w:szCs w:val="24"/>
        </w:rPr>
        <w:t>ний в решение о местном бюджете</w:t>
      </w:r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внесения в представительный орган муниципального образования, в отношении которого принято решение о примен</w:t>
      </w:r>
      <w:r w:rsidR="006B2167">
        <w:rPr>
          <w:rFonts w:ascii="Times New Roman" w:eastAsia="Times New Roman" w:hAnsi="Times New Roman" w:cs="Times New Roman"/>
          <w:color w:val="333333"/>
          <w:sz w:val="24"/>
          <w:szCs w:val="24"/>
        </w:rPr>
        <w:t>ении бюджетной меры принуждения</w:t>
      </w:r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D4167F" w:rsidRPr="00175BFB" w:rsidRDefault="00D4167F" w:rsidP="006B2167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>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</w:t>
      </w:r>
    </w:p>
    <w:p w:rsidR="00302B26" w:rsidRPr="006B2167" w:rsidRDefault="00D4167F" w:rsidP="006B2167">
      <w:pPr>
        <w:shd w:val="clear" w:color="auto" w:fill="FFFFFF"/>
        <w:spacing w:after="255" w:line="27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>ж) единовременное исполнение бюджетной меры принуждения при нарушении муниципальным образованием, в отношении которого принято решение о примен</w:t>
      </w:r>
      <w:r w:rsidR="0025700D">
        <w:rPr>
          <w:rFonts w:ascii="Times New Roman" w:eastAsia="Times New Roman" w:hAnsi="Times New Roman" w:cs="Times New Roman"/>
          <w:color w:val="333333"/>
          <w:sz w:val="24"/>
          <w:szCs w:val="24"/>
        </w:rPr>
        <w:t>ении бюджетной меры принуждения</w:t>
      </w:r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обязательств, указанных в </w:t>
      </w:r>
      <w:r w:rsidR="006B21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570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 </w:t>
      </w:r>
      <w:r w:rsidRPr="00D4167F">
        <w:rPr>
          <w:rFonts w:ascii="Times New Roman" w:eastAsia="Times New Roman" w:hAnsi="Times New Roman" w:cs="Times New Roman"/>
          <w:color w:val="808080"/>
          <w:sz w:val="24"/>
          <w:szCs w:val="24"/>
          <w:u w:val="single"/>
        </w:rPr>
        <w:t xml:space="preserve">пункте </w:t>
      </w:r>
      <w:r w:rsidR="006B2167">
        <w:rPr>
          <w:rFonts w:ascii="Times New Roman" w:eastAsia="Times New Roman" w:hAnsi="Times New Roman" w:cs="Times New Roman"/>
          <w:color w:val="808080"/>
          <w:sz w:val="24"/>
          <w:szCs w:val="24"/>
          <w:u w:val="single"/>
        </w:rPr>
        <w:t>4.</w:t>
      </w:r>
      <w:r w:rsidR="0025700D">
        <w:rPr>
          <w:rFonts w:ascii="Times New Roman" w:eastAsia="Times New Roman" w:hAnsi="Times New Roman" w:cs="Times New Roman"/>
          <w:color w:val="808080"/>
          <w:sz w:val="24"/>
          <w:szCs w:val="24"/>
          <w:u w:val="single"/>
        </w:rPr>
        <w:t>2</w:t>
      </w:r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настоящего </w:t>
      </w:r>
      <w:r w:rsidR="006B2167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постановления</w:t>
      </w:r>
      <w:r w:rsidRPr="00175BF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02B26" w:rsidRPr="001272BE" w:rsidRDefault="00302B26" w:rsidP="000054B9">
      <w:pPr>
        <w:pStyle w:val="a5"/>
        <w:shd w:val="clear" w:color="auto" w:fill="FFFFFF"/>
        <w:spacing w:before="0" w:beforeAutospacing="0" w:after="231" w:afterAutospacing="0" w:line="245" w:lineRule="atLeast"/>
        <w:ind w:firstLine="540"/>
        <w:jc w:val="both"/>
        <w:rPr>
          <w:color w:val="333333"/>
        </w:rPr>
      </w:pPr>
      <w:r w:rsidRPr="001272BE">
        <w:rPr>
          <w:color w:val="333333"/>
        </w:rPr>
        <w:t>4.</w:t>
      </w:r>
      <w:r w:rsidR="0025700D">
        <w:rPr>
          <w:color w:val="333333"/>
        </w:rPr>
        <w:t>3</w:t>
      </w:r>
      <w:r w:rsidR="000054B9">
        <w:rPr>
          <w:color w:val="333333"/>
        </w:rPr>
        <w:t>.</w:t>
      </w:r>
      <w:r w:rsidRPr="001272BE">
        <w:rPr>
          <w:color w:val="333333"/>
        </w:rPr>
        <w:t xml:space="preserve"> </w:t>
      </w:r>
      <w:proofErr w:type="gramStart"/>
      <w:r w:rsidRPr="001272BE">
        <w:rPr>
          <w:color w:val="333333"/>
        </w:rPr>
        <w:t xml:space="preserve">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</w:t>
      </w:r>
      <w:r w:rsidR="006B2167">
        <w:rPr>
          <w:color w:val="333333"/>
        </w:rPr>
        <w:t>Губернатора Омской области,</w:t>
      </w:r>
      <w:r w:rsidRPr="001272BE">
        <w:rPr>
          <w:color w:val="333333"/>
        </w:rPr>
        <w:t xml:space="preserve">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</w:t>
      </w:r>
      <w:proofErr w:type="gramEnd"/>
      <w:r w:rsidRPr="001272BE">
        <w:rPr>
          <w:color w:val="333333"/>
        </w:rPr>
        <w:t xml:space="preserve"> о применении бюджетной меры принуждения.</w:t>
      </w:r>
    </w:p>
    <w:p w:rsidR="00D4167F" w:rsidRPr="006B2167" w:rsidRDefault="0025700D" w:rsidP="006B2167">
      <w:pPr>
        <w:pStyle w:val="a5"/>
        <w:shd w:val="clear" w:color="auto" w:fill="FFFFFF"/>
        <w:spacing w:before="0" w:beforeAutospacing="0" w:after="231" w:afterAutospacing="0" w:line="245" w:lineRule="atLeast"/>
        <w:ind w:firstLine="708"/>
        <w:jc w:val="both"/>
        <w:rPr>
          <w:color w:val="333333"/>
        </w:rPr>
      </w:pPr>
      <w:r>
        <w:rPr>
          <w:color w:val="333333"/>
        </w:rPr>
        <w:t>4.4</w:t>
      </w:r>
      <w:r w:rsidR="000054B9">
        <w:rPr>
          <w:color w:val="333333"/>
        </w:rPr>
        <w:t>.</w:t>
      </w:r>
      <w:r w:rsidR="00302B26" w:rsidRPr="001272BE">
        <w:rPr>
          <w:color w:val="333333"/>
        </w:rPr>
        <w:t xml:space="preserve"> </w:t>
      </w:r>
      <w:proofErr w:type="gramStart"/>
      <w:r w:rsidR="00302B26" w:rsidRPr="001272BE">
        <w:rPr>
          <w:color w:val="333333"/>
        </w:rPr>
        <w:t>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</w:t>
      </w:r>
      <w:r w:rsidR="006B2167">
        <w:rPr>
          <w:color w:val="333333"/>
        </w:rPr>
        <w:t>ении бюджетной меры принуждения</w:t>
      </w:r>
      <w:r w:rsidR="00302B26" w:rsidRPr="001272BE">
        <w:rPr>
          <w:color w:val="333333"/>
        </w:rPr>
        <w:t xml:space="preserve"> обязательств, указанных в </w:t>
      </w:r>
      <w:r w:rsidR="00302B26" w:rsidRPr="0025700D">
        <w:rPr>
          <w:bdr w:val="none" w:sz="0" w:space="0" w:color="auto" w:frame="1"/>
        </w:rPr>
        <w:t xml:space="preserve">пункте </w:t>
      </w:r>
      <w:r w:rsidR="006B2167" w:rsidRPr="0025700D">
        <w:rPr>
          <w:bdr w:val="none" w:sz="0" w:space="0" w:color="auto" w:frame="1"/>
        </w:rPr>
        <w:t>4.</w:t>
      </w:r>
      <w:r>
        <w:rPr>
          <w:color w:val="333333"/>
        </w:rPr>
        <w:t>2</w:t>
      </w:r>
      <w:r w:rsidR="00302B26" w:rsidRPr="001272BE">
        <w:rPr>
          <w:color w:val="333333"/>
        </w:rPr>
        <w:t> </w:t>
      </w:r>
      <w:r w:rsidR="006B2167">
        <w:rPr>
          <w:bCs/>
        </w:rPr>
        <w:t>настоящего постановления,</w:t>
      </w:r>
      <w:r w:rsidR="00302B26" w:rsidRPr="001272BE">
        <w:rPr>
          <w:color w:val="333333"/>
        </w:rPr>
        <w:t xml:space="preserve">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</w:t>
      </w:r>
      <w:proofErr w:type="gramEnd"/>
      <w:r w:rsidR="00302B26" w:rsidRPr="001272BE">
        <w:rPr>
          <w:color w:val="333333"/>
        </w:rPr>
        <w:t xml:space="preserve"> решение о применении бюджетной м</w:t>
      </w:r>
      <w:r w:rsidR="006B2167">
        <w:rPr>
          <w:color w:val="333333"/>
        </w:rPr>
        <w:t>еры принуждения</w:t>
      </w:r>
      <w:r w:rsidR="00302B26" w:rsidRPr="001272BE">
        <w:rPr>
          <w:color w:val="333333"/>
        </w:rPr>
        <w:t xml:space="preserve"> по форме, опред</w:t>
      </w:r>
      <w:r w:rsidR="006B2167">
        <w:rPr>
          <w:color w:val="333333"/>
        </w:rPr>
        <w:t>еляемой этим финансовым органом</w:t>
      </w:r>
    </w:p>
    <w:p w:rsidR="009B422D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34B" w:rsidRDefault="001C534B" w:rsidP="009B42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34B" w:rsidRDefault="001C534B" w:rsidP="009B42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34B" w:rsidRDefault="001C534B" w:rsidP="009B42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34B" w:rsidRDefault="001C534B" w:rsidP="009B42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34B" w:rsidRDefault="001C534B" w:rsidP="009B42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34B" w:rsidRDefault="001C534B" w:rsidP="009B42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34B" w:rsidRPr="008010E7" w:rsidRDefault="001C534B" w:rsidP="009B42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124A" w:rsidRDefault="00B9124A" w:rsidP="009B422D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9B422D" w:rsidRPr="008010E7" w:rsidRDefault="001C534B" w:rsidP="009B422D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к Порядку исполнения решения о применении бюджетных мер принуждения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УВЕДОМЛЕНИЕ №___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о применении бюджетных мер принуждения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от _________________20___ г.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ab/>
        <w:t>На основании акта проверки (ревизии) от «___»_________ 20____г. №______ в отношении ________________________________________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 xml:space="preserve">                                (полное наименование объекта контроля)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установлено:_____________________________________________________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(излагаются обстоятельства  совершенного нарушения бюджетного законодательства Российской Федерации)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9B422D" w:rsidRPr="008010E7" w:rsidRDefault="009B422D" w:rsidP="009B42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Взыскать средства бюджета поселения в сумме __________________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(цифрами и прописью)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В бесспорном порядке со счета №_________________________________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(реквизиты </w:t>
      </w:r>
      <w:proofErr w:type="gramStart"/>
      <w:r w:rsidRPr="008010E7">
        <w:rPr>
          <w:rFonts w:ascii="Times New Roman" w:hAnsi="Times New Roman" w:cs="Times New Roman"/>
          <w:sz w:val="24"/>
          <w:szCs w:val="24"/>
        </w:rPr>
        <w:t>счета получателя средств бюджета поселения</w:t>
      </w:r>
      <w:proofErr w:type="gramEnd"/>
      <w:r w:rsidRPr="008010E7">
        <w:rPr>
          <w:rFonts w:ascii="Times New Roman" w:hAnsi="Times New Roman" w:cs="Times New Roman"/>
          <w:sz w:val="24"/>
          <w:szCs w:val="24"/>
        </w:rPr>
        <w:t>)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БИК ___________________________, ИНН_________________________,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Юридический адрес:___________________________________________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(Индекс, почтовый адрес)</w:t>
      </w:r>
    </w:p>
    <w:p w:rsidR="009B422D" w:rsidRPr="008010E7" w:rsidRDefault="009B422D" w:rsidP="009B42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(наименование получателя межбюджетных трансфертов)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в сумме_______________________________________________________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(цифрами и прописью)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3.Сократить предоставление межбюджетных трансфертов  (за исключением субвенций) из бюджета поселения ____________________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(наименование получателя межбюджетных трансфертов)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в сумме_______________________________________________________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(цифрами и прописью)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422D" w:rsidRDefault="009B422D" w:rsidP="000054B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lastRenderedPageBreak/>
        <w:t>___________________________ (Ф.И.О.) _________________(подпись)</w:t>
      </w:r>
    </w:p>
    <w:p w:rsidR="000054B9" w:rsidRDefault="000054B9" w:rsidP="000054B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54B9" w:rsidRDefault="000054B9" w:rsidP="000054B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54B9" w:rsidRDefault="000054B9" w:rsidP="000054B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534B" w:rsidRDefault="001C534B" w:rsidP="000054B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534B" w:rsidRDefault="001C534B" w:rsidP="000054B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534B" w:rsidRPr="008010E7" w:rsidRDefault="001C534B" w:rsidP="000054B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к Порядку исполнения решения о применении бюджетных мер принуждения</w:t>
      </w:r>
    </w:p>
    <w:p w:rsidR="009B422D" w:rsidRPr="008010E7" w:rsidRDefault="009B422D" w:rsidP="009B422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9B422D" w:rsidRPr="008010E7" w:rsidRDefault="009B422D" w:rsidP="009B42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22D" w:rsidRPr="008010E7" w:rsidRDefault="009B422D" w:rsidP="009B4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422D" w:rsidRPr="008010E7" w:rsidRDefault="009B422D" w:rsidP="009B4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ЖУРНАЛ</w:t>
      </w:r>
    </w:p>
    <w:p w:rsidR="009B422D" w:rsidRPr="008010E7" w:rsidRDefault="009B422D" w:rsidP="009B4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 xml:space="preserve">РЕГИСТРАЦИИ УВЕДОМЛЕНИЙ </w:t>
      </w:r>
    </w:p>
    <w:p w:rsidR="009B422D" w:rsidRPr="008010E7" w:rsidRDefault="009B422D" w:rsidP="009B4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О ПРИМЕНЕНИИ БЮДЖЕТНЫХ МЕР ПРИНУЖДЕНИЯ</w:t>
      </w:r>
    </w:p>
    <w:p w:rsidR="009B422D" w:rsidRPr="008010E7" w:rsidRDefault="009B422D" w:rsidP="009B4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9"/>
        <w:gridCol w:w="1200"/>
        <w:gridCol w:w="1279"/>
        <w:gridCol w:w="1434"/>
        <w:gridCol w:w="1201"/>
        <w:gridCol w:w="1201"/>
        <w:gridCol w:w="1521"/>
        <w:gridCol w:w="1118"/>
      </w:tblGrid>
      <w:tr w:rsidR="009B422D" w:rsidRPr="008010E7" w:rsidTr="00D437D2">
        <w:tc>
          <w:tcPr>
            <w:tcW w:w="561" w:type="dxa"/>
            <w:vMerge w:val="restart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10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72" w:type="dxa"/>
            <w:vMerge w:val="restart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7">
              <w:rPr>
                <w:rFonts w:ascii="Times New Roman" w:hAnsi="Times New Roman" w:cs="Times New Roman"/>
                <w:sz w:val="24"/>
                <w:szCs w:val="24"/>
              </w:rPr>
              <w:t>Номер и дата уведомления о применении бюджетных мер принуждения</w:t>
            </w:r>
          </w:p>
        </w:tc>
        <w:tc>
          <w:tcPr>
            <w:tcW w:w="1465" w:type="dxa"/>
            <w:vMerge w:val="restart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финансового контроля</w:t>
            </w:r>
          </w:p>
        </w:tc>
        <w:tc>
          <w:tcPr>
            <w:tcW w:w="1647" w:type="dxa"/>
            <w:vMerge w:val="restart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7">
              <w:rPr>
                <w:rFonts w:ascii="Times New Roman" w:hAnsi="Times New Roman" w:cs="Times New Roman"/>
                <w:sz w:val="24"/>
                <w:szCs w:val="24"/>
              </w:rPr>
              <w:t>Номер и дата решения (приказа)             о применении бюджетных мер принуждения</w:t>
            </w:r>
          </w:p>
        </w:tc>
        <w:tc>
          <w:tcPr>
            <w:tcW w:w="3121" w:type="dxa"/>
            <w:gridSpan w:val="2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7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  <w:tc>
          <w:tcPr>
            <w:tcW w:w="1275" w:type="dxa"/>
            <w:vMerge w:val="restart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B422D" w:rsidRPr="008010E7" w:rsidTr="00D437D2">
        <w:tc>
          <w:tcPr>
            <w:tcW w:w="0" w:type="auto"/>
            <w:vMerge/>
            <w:vAlign w:val="center"/>
          </w:tcPr>
          <w:p w:rsidR="009B422D" w:rsidRPr="008010E7" w:rsidRDefault="009B422D" w:rsidP="00D43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B422D" w:rsidRPr="008010E7" w:rsidRDefault="009B422D" w:rsidP="00D43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B422D" w:rsidRPr="008010E7" w:rsidRDefault="009B422D" w:rsidP="00D43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B422D" w:rsidRPr="008010E7" w:rsidRDefault="009B422D" w:rsidP="00D43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B422D" w:rsidRPr="008010E7" w:rsidRDefault="009B422D" w:rsidP="00D43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7">
              <w:rPr>
                <w:rFonts w:ascii="Times New Roman" w:hAnsi="Times New Roman" w:cs="Times New Roman"/>
                <w:sz w:val="24"/>
                <w:szCs w:val="24"/>
              </w:rPr>
              <w:t>Бюджетная мера принуждения</w:t>
            </w:r>
          </w:p>
        </w:tc>
        <w:tc>
          <w:tcPr>
            <w:tcW w:w="1749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7">
              <w:rPr>
                <w:rFonts w:ascii="Times New Roman" w:hAnsi="Times New Roman" w:cs="Times New Roman"/>
                <w:sz w:val="24"/>
                <w:szCs w:val="24"/>
              </w:rPr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0" w:type="auto"/>
            <w:vMerge/>
            <w:vAlign w:val="center"/>
          </w:tcPr>
          <w:p w:rsidR="009B422D" w:rsidRPr="008010E7" w:rsidRDefault="009B422D" w:rsidP="00D43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D" w:rsidRPr="008010E7" w:rsidTr="00D437D2">
        <w:tc>
          <w:tcPr>
            <w:tcW w:w="561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422D" w:rsidRPr="008010E7" w:rsidTr="00D437D2">
        <w:tc>
          <w:tcPr>
            <w:tcW w:w="561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D" w:rsidRPr="008010E7" w:rsidTr="00D437D2">
        <w:tc>
          <w:tcPr>
            <w:tcW w:w="561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D" w:rsidRPr="008010E7" w:rsidTr="00D437D2">
        <w:tc>
          <w:tcPr>
            <w:tcW w:w="561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D" w:rsidRPr="008010E7" w:rsidTr="00D437D2">
        <w:tc>
          <w:tcPr>
            <w:tcW w:w="561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D" w:rsidRPr="008010E7" w:rsidTr="00D437D2">
        <w:tc>
          <w:tcPr>
            <w:tcW w:w="561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D" w:rsidRPr="008010E7" w:rsidTr="00D437D2">
        <w:tc>
          <w:tcPr>
            <w:tcW w:w="561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D" w:rsidRPr="008010E7" w:rsidTr="00D437D2">
        <w:tc>
          <w:tcPr>
            <w:tcW w:w="561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D" w:rsidRPr="008010E7" w:rsidTr="00D437D2">
        <w:tc>
          <w:tcPr>
            <w:tcW w:w="561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D" w:rsidRPr="008010E7" w:rsidTr="00D437D2">
        <w:tc>
          <w:tcPr>
            <w:tcW w:w="561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D" w:rsidRPr="008010E7" w:rsidTr="00D437D2">
        <w:tc>
          <w:tcPr>
            <w:tcW w:w="561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D" w:rsidRPr="008010E7" w:rsidTr="00D437D2">
        <w:tc>
          <w:tcPr>
            <w:tcW w:w="561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422D" w:rsidRPr="008010E7" w:rsidRDefault="009B422D" w:rsidP="00D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B422D" w:rsidRPr="008010E7" w:rsidRDefault="001C534B" w:rsidP="009B422D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к Порядку исполнения решения о применении бюджетных мер принуждения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22D" w:rsidRPr="008010E7" w:rsidRDefault="009B422D" w:rsidP="009B4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422D" w:rsidRPr="008010E7" w:rsidRDefault="009B422D" w:rsidP="009B422D">
      <w:pPr>
        <w:spacing w:after="0" w:line="240" w:lineRule="auto"/>
        <w:ind w:hanging="19"/>
        <w:jc w:val="center"/>
        <w:rPr>
          <w:rFonts w:ascii="Times New Roman" w:hAnsi="Times New Roman"/>
          <w:b/>
          <w:sz w:val="24"/>
          <w:szCs w:val="24"/>
        </w:rPr>
      </w:pPr>
      <w:r w:rsidRPr="008010E7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9B422D" w:rsidRPr="008010E7" w:rsidRDefault="00302B26" w:rsidP="009B422D">
      <w:pPr>
        <w:spacing w:after="0" w:line="240" w:lineRule="auto"/>
        <w:ind w:hanging="1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010E7">
        <w:rPr>
          <w:rFonts w:ascii="Times New Roman" w:hAnsi="Times New Roman"/>
          <w:b/>
          <w:sz w:val="24"/>
          <w:szCs w:val="24"/>
        </w:rPr>
        <w:t>Логиновского</w:t>
      </w:r>
      <w:proofErr w:type="spellEnd"/>
      <w:r w:rsidR="009B422D" w:rsidRPr="008010E7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="009B422D" w:rsidRPr="008010E7">
        <w:rPr>
          <w:rFonts w:ascii="Times New Roman" w:hAnsi="Times New Roman"/>
          <w:b/>
          <w:sz w:val="24"/>
          <w:szCs w:val="24"/>
        </w:rPr>
        <w:t>Павлоградского</w:t>
      </w:r>
      <w:proofErr w:type="spellEnd"/>
      <w:r w:rsidR="009B422D" w:rsidRPr="008010E7">
        <w:rPr>
          <w:rFonts w:ascii="Times New Roman" w:hAnsi="Times New Roman"/>
          <w:b/>
          <w:sz w:val="24"/>
          <w:szCs w:val="24"/>
        </w:rPr>
        <w:t xml:space="preserve"> муниципального района Омской области</w:t>
      </w:r>
    </w:p>
    <w:p w:rsidR="009B422D" w:rsidRPr="008010E7" w:rsidRDefault="009B422D" w:rsidP="009B422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B422D" w:rsidRPr="008010E7" w:rsidRDefault="009B422D" w:rsidP="009B422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9B422D" w:rsidRPr="008010E7" w:rsidRDefault="009B422D" w:rsidP="009B422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о применении мер принуждения к нарушителю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бюджетного законодательства</w:t>
      </w:r>
    </w:p>
    <w:p w:rsidR="009B422D" w:rsidRPr="008010E7" w:rsidRDefault="009B422D" w:rsidP="009B42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422D" w:rsidRPr="008010E7" w:rsidRDefault="009B422D" w:rsidP="009B422D">
      <w:pPr>
        <w:keepNext/>
        <w:spacing w:before="240" w:after="60" w:line="240" w:lineRule="auto"/>
        <w:outlineLvl w:val="0"/>
        <w:rPr>
          <w:rFonts w:ascii="Times New Roman" w:hAnsi="Times New Roman" w:cs="Times New Roman"/>
          <w:kern w:val="32"/>
          <w:sz w:val="24"/>
          <w:szCs w:val="24"/>
        </w:rPr>
      </w:pPr>
      <w:r w:rsidRPr="008010E7">
        <w:rPr>
          <w:rFonts w:ascii="Times New Roman" w:hAnsi="Times New Roman" w:cs="Times New Roman"/>
          <w:kern w:val="32"/>
          <w:sz w:val="24"/>
          <w:szCs w:val="24"/>
        </w:rPr>
        <w:t>от______________ № ______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ab/>
        <w:t xml:space="preserve">На основании уведомления </w:t>
      </w:r>
      <w:proofErr w:type="gramStart"/>
      <w:r w:rsidRPr="008010E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010E7">
        <w:rPr>
          <w:rFonts w:ascii="Times New Roman" w:hAnsi="Times New Roman" w:cs="Times New Roman"/>
          <w:sz w:val="24"/>
          <w:szCs w:val="24"/>
        </w:rPr>
        <w:t xml:space="preserve"> _________№ </w:t>
      </w:r>
      <w:proofErr w:type="spellStart"/>
      <w:r w:rsidRPr="008010E7">
        <w:rPr>
          <w:rFonts w:ascii="Times New Roman" w:hAnsi="Times New Roman" w:cs="Times New Roman"/>
          <w:sz w:val="24"/>
          <w:szCs w:val="24"/>
        </w:rPr>
        <w:t>__________о</w:t>
      </w:r>
      <w:proofErr w:type="spellEnd"/>
      <w:r w:rsidRPr="008010E7">
        <w:rPr>
          <w:rFonts w:ascii="Times New Roman" w:hAnsi="Times New Roman" w:cs="Times New Roman"/>
          <w:sz w:val="24"/>
          <w:szCs w:val="24"/>
        </w:rPr>
        <w:t xml:space="preserve"> применении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 xml:space="preserve">бюджетных  мер  принуждения,  в  соответствии  со  </w:t>
      </w:r>
      <w:hyperlink r:id="rId14" w:history="1">
        <w:r w:rsidRPr="008010E7">
          <w:rPr>
            <w:rFonts w:ascii="Times New Roman" w:hAnsi="Times New Roman" w:cs="Times New Roman"/>
            <w:sz w:val="24"/>
            <w:szCs w:val="24"/>
          </w:rPr>
          <w:t>статьями  306.2</w:t>
        </w:r>
      </w:hyperlink>
      <w:r w:rsidRPr="008010E7">
        <w:rPr>
          <w:rFonts w:ascii="Times New Roman" w:hAnsi="Times New Roman" w:cs="Times New Roman"/>
          <w:sz w:val="24"/>
          <w:szCs w:val="24"/>
        </w:rPr>
        <w:t xml:space="preserve">  и </w:t>
      </w:r>
      <w:hyperlink r:id="rId15" w:history="1">
        <w:r w:rsidRPr="008010E7">
          <w:rPr>
            <w:rFonts w:ascii="Times New Roman" w:hAnsi="Times New Roman" w:cs="Times New Roman"/>
            <w:sz w:val="24"/>
            <w:szCs w:val="24"/>
          </w:rPr>
          <w:t>306.3</w:t>
        </w:r>
      </w:hyperlink>
      <w:r w:rsidRPr="008010E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СЧИТАЮ НЕОБХОДИМЫМ: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ab/>
        <w:t xml:space="preserve">1.Применить </w:t>
      </w:r>
      <w:proofErr w:type="gramStart"/>
      <w:r w:rsidRPr="008010E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010E7">
        <w:rPr>
          <w:rFonts w:ascii="Times New Roman" w:hAnsi="Times New Roman" w:cs="Times New Roman"/>
          <w:sz w:val="24"/>
          <w:szCs w:val="24"/>
        </w:rPr>
        <w:t xml:space="preserve"> ___________________________________________ меру бюджетного принуждения___________________________________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(указывается мера бюджетного принуждения, вид и размер средств, подлежащих к взысканию)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>Руководитель финансового органа ____________   _______________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(подпись)               (расшифровка подписи)</w:t>
      </w: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bookmarkStart w:id="3" w:name="Par97"/>
      <w:bookmarkEnd w:id="3"/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9B422D" w:rsidRPr="008010E7" w:rsidRDefault="009B422D" w:rsidP="009B422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9B422D" w:rsidRPr="008010E7" w:rsidRDefault="009B422D" w:rsidP="009B4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22D" w:rsidRPr="008010E7" w:rsidRDefault="009B422D" w:rsidP="009B4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22D" w:rsidRPr="008010E7" w:rsidRDefault="009B422D" w:rsidP="009B422D">
      <w:pPr>
        <w:rPr>
          <w:sz w:val="24"/>
          <w:szCs w:val="24"/>
        </w:rPr>
      </w:pPr>
    </w:p>
    <w:p w:rsidR="009B422D" w:rsidRPr="008010E7" w:rsidRDefault="009B422D" w:rsidP="009B422D">
      <w:pPr>
        <w:jc w:val="both"/>
        <w:rPr>
          <w:sz w:val="24"/>
          <w:szCs w:val="24"/>
        </w:rPr>
      </w:pPr>
    </w:p>
    <w:sectPr w:rsidR="009B422D" w:rsidRPr="008010E7" w:rsidSect="0019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7348CF"/>
    <w:multiLevelType w:val="hybridMultilevel"/>
    <w:tmpl w:val="47B8D124"/>
    <w:lvl w:ilvl="0" w:tplc="78ACDD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B422D"/>
    <w:rsid w:val="000054B9"/>
    <w:rsid w:val="00093D43"/>
    <w:rsid w:val="000F4DEA"/>
    <w:rsid w:val="00193ED1"/>
    <w:rsid w:val="001C534B"/>
    <w:rsid w:val="00253B2F"/>
    <w:rsid w:val="0025700D"/>
    <w:rsid w:val="002E7098"/>
    <w:rsid w:val="00302B26"/>
    <w:rsid w:val="00454026"/>
    <w:rsid w:val="00470AF4"/>
    <w:rsid w:val="005C2F3C"/>
    <w:rsid w:val="0061661F"/>
    <w:rsid w:val="00651AF0"/>
    <w:rsid w:val="006B2167"/>
    <w:rsid w:val="00753C75"/>
    <w:rsid w:val="008010E7"/>
    <w:rsid w:val="0083622A"/>
    <w:rsid w:val="00907E97"/>
    <w:rsid w:val="009210BB"/>
    <w:rsid w:val="009A4404"/>
    <w:rsid w:val="009B422D"/>
    <w:rsid w:val="009F0BC0"/>
    <w:rsid w:val="00B9124A"/>
    <w:rsid w:val="00B962A8"/>
    <w:rsid w:val="00BF6F98"/>
    <w:rsid w:val="00C808F7"/>
    <w:rsid w:val="00C82ACA"/>
    <w:rsid w:val="00CD6CB6"/>
    <w:rsid w:val="00D00738"/>
    <w:rsid w:val="00D4167F"/>
    <w:rsid w:val="00E0426E"/>
    <w:rsid w:val="00E05D19"/>
    <w:rsid w:val="00E0711B"/>
    <w:rsid w:val="00F11C30"/>
    <w:rsid w:val="00F2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22D"/>
    <w:pPr>
      <w:ind w:left="720"/>
      <w:contextualSpacing/>
    </w:pPr>
  </w:style>
  <w:style w:type="character" w:styleId="a4">
    <w:name w:val="Hyperlink"/>
    <w:basedOn w:val="a0"/>
    <w:uiPriority w:val="99"/>
    <w:rsid w:val="0083622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0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CD6CB6"/>
    <w:pPr>
      <w:spacing w:after="0" w:line="240" w:lineRule="auto"/>
      <w:ind w:left="720" w:firstLine="709"/>
      <w:contextualSpacing/>
      <w:jc w:val="both"/>
    </w:pPr>
    <w:rPr>
      <w:rFonts w:ascii="Times New Roman CYR" w:eastAsia="Times New Roman" w:hAnsi="Times New Roman CYR" w:cs="Times New Roman CYR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9722/" TargetMode="External"/><Relationship Id="rId13" Type="http://schemas.openxmlformats.org/officeDocument/2006/relationships/hyperlink" Target="https://www.garant.ru/products/ipo/prime/doc/7198974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17429/" TargetMode="External"/><Relationship Id="rId12" Type="http://schemas.openxmlformats.org/officeDocument/2006/relationships/hyperlink" Target="https://www.garant.ru/products/ipo/prime/doc/7198974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2ECC03C68F8DCCAE543F2A6A171F0990843459CB49C5349910334E12083F8C1FAD6E44A1083C8DBC0C3100D5C8E861AA887CB6A04E3B6438fEE" TargetMode="External"/><Relationship Id="rId11" Type="http://schemas.openxmlformats.org/officeDocument/2006/relationships/hyperlink" Target="https://www.garant.ru/products/ipo/prime/doc/71989748/" TargetMode="External"/><Relationship Id="rId5" Type="http://schemas.openxmlformats.org/officeDocument/2006/relationships/hyperlink" Target="consultantplus://offline/ref=3A53FF4FF70E76C605842517374E50F8EF373489A350B9FE250693C1822FD83B437B94A4DC39Z1y1A" TargetMode="External"/><Relationship Id="rId15" Type="http://schemas.openxmlformats.org/officeDocument/2006/relationships/hyperlink" Target="consultantplus://offline/ref=3A53FF4FF70E76C605842517374E50F8EF373489A350B9FE250693C1822FD83B437B94A4DC3AZ1y6A" TargetMode="External"/><Relationship Id="rId10" Type="http://schemas.openxmlformats.org/officeDocument/2006/relationships/hyperlink" Target="https://www.garant.ru/products/ipo/prime/doc/719897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1989748/" TargetMode="External"/><Relationship Id="rId14" Type="http://schemas.openxmlformats.org/officeDocument/2006/relationships/hyperlink" Target="consultantplus://offline/ref=3A53FF4FF70E76C605842517374E50F8EF373489A350B9FE250693C1822FD83B437B94A4DC38Z1y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3264</Words>
  <Characters>18608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2019-03-05T02:59:00Z</cp:lastPrinted>
  <dcterms:created xsi:type="dcterms:W3CDTF">2019-02-27T02:54:00Z</dcterms:created>
  <dcterms:modified xsi:type="dcterms:W3CDTF">2022-05-13T03:56:00Z</dcterms:modified>
</cp:coreProperties>
</file>